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9133" w14:textId="77777777" w:rsidR="001626D9" w:rsidRPr="004E6265" w:rsidRDefault="001626D9" w:rsidP="001626D9">
      <w:pPr>
        <w:rPr>
          <w:rFonts w:ascii="Arial" w:hAnsi="Arial" w:cs="Arial"/>
          <w:b/>
          <w:sz w:val="32"/>
        </w:rPr>
      </w:pPr>
      <w:r w:rsidRPr="004E6265">
        <w:rPr>
          <w:rFonts w:ascii="Arial" w:hAnsi="Arial" w:cs="Arial"/>
          <w:b/>
          <w:sz w:val="32"/>
        </w:rPr>
        <w:t>Oxf</w:t>
      </w:r>
      <w:r>
        <w:rPr>
          <w:rFonts w:ascii="Arial" w:hAnsi="Arial" w:cs="Arial"/>
          <w:b/>
          <w:sz w:val="32"/>
        </w:rPr>
        <w:t>ord SU External Speakers Procedure</w:t>
      </w:r>
    </w:p>
    <w:p w14:paraId="55640F91" w14:textId="635BB50E" w:rsidR="004E6265" w:rsidRDefault="003B6F71" w:rsidP="1194F68B">
      <w:pPr>
        <w:rPr>
          <w:rFonts w:ascii="Arial" w:hAnsi="Arial" w:cs="Arial"/>
          <w:b/>
          <w:bCs/>
          <w:sz w:val="24"/>
          <w:szCs w:val="24"/>
        </w:rPr>
      </w:pPr>
      <w:r w:rsidRPr="1194F68B">
        <w:rPr>
          <w:rFonts w:ascii="Arial" w:hAnsi="Arial" w:cs="Arial"/>
          <w:b/>
          <w:bCs/>
          <w:sz w:val="24"/>
          <w:szCs w:val="24"/>
        </w:rPr>
        <w:t>1</w:t>
      </w:r>
      <w:r>
        <w:rPr>
          <w:rFonts w:ascii="Arial" w:hAnsi="Arial" w:cs="Arial"/>
          <w:b/>
          <w:sz w:val="24"/>
        </w:rPr>
        <w:tab/>
      </w:r>
      <w:r w:rsidRPr="1194F68B">
        <w:rPr>
          <w:rFonts w:ascii="Arial" w:hAnsi="Arial" w:cs="Arial"/>
          <w:b/>
          <w:bCs/>
          <w:sz w:val="24"/>
          <w:szCs w:val="24"/>
        </w:rPr>
        <w:t>Background and scope</w:t>
      </w:r>
    </w:p>
    <w:p w14:paraId="503DB306" w14:textId="761BA96A" w:rsidR="00AF46FA" w:rsidRPr="00AF46FA" w:rsidRDefault="00AF46FA" w:rsidP="1194F68B">
      <w:pPr>
        <w:rPr>
          <w:rFonts w:ascii="Arial" w:hAnsi="Arial" w:cs="Arial"/>
          <w:bCs/>
          <w:sz w:val="24"/>
          <w:szCs w:val="24"/>
        </w:rPr>
      </w:pPr>
      <w:r w:rsidRPr="00AF46FA">
        <w:rPr>
          <w:rFonts w:ascii="Arial" w:hAnsi="Arial" w:cs="Arial"/>
          <w:bCs/>
          <w:sz w:val="24"/>
          <w:szCs w:val="24"/>
        </w:rPr>
        <w:t>1.1</w:t>
      </w:r>
      <w:r>
        <w:rPr>
          <w:rFonts w:ascii="Arial" w:hAnsi="Arial" w:cs="Arial"/>
          <w:bCs/>
          <w:sz w:val="24"/>
          <w:szCs w:val="24"/>
        </w:rPr>
        <w:tab/>
      </w:r>
      <w:r w:rsidR="00D73D1F">
        <w:rPr>
          <w:rFonts w:ascii="Arial" w:hAnsi="Arial" w:cs="Arial"/>
          <w:bCs/>
          <w:sz w:val="24"/>
          <w:szCs w:val="24"/>
        </w:rPr>
        <w:t xml:space="preserve">This procedure is made in line with Oxford SU’s Policy on Freedom of </w:t>
      </w:r>
      <w:r w:rsidR="00D73D1F">
        <w:rPr>
          <w:rFonts w:ascii="Arial" w:hAnsi="Arial" w:cs="Arial"/>
          <w:bCs/>
          <w:sz w:val="24"/>
          <w:szCs w:val="24"/>
        </w:rPr>
        <w:tab/>
        <w:t>Speech.</w:t>
      </w:r>
    </w:p>
    <w:p w14:paraId="7AB616CC" w14:textId="7B6BFE3E" w:rsidR="004E221B" w:rsidRDefault="00AF46FA" w:rsidP="0096577A">
      <w:pPr>
        <w:ind w:left="709" w:hanging="709"/>
        <w:rPr>
          <w:rFonts w:ascii="Arial" w:hAnsi="Arial" w:cs="Arial"/>
          <w:sz w:val="24"/>
        </w:rPr>
      </w:pPr>
      <w:r>
        <w:rPr>
          <w:rFonts w:ascii="Arial" w:hAnsi="Arial" w:cs="Arial"/>
          <w:sz w:val="24"/>
        </w:rPr>
        <w:t>1.2</w:t>
      </w:r>
      <w:r w:rsidR="004E221B" w:rsidRPr="00DC7A58">
        <w:rPr>
          <w:rFonts w:ascii="Arial" w:hAnsi="Arial" w:cs="Arial"/>
          <w:sz w:val="24"/>
        </w:rPr>
        <w:tab/>
        <w:t>An external speaker is any individual who is not a student or staff member of Oxford SU, Oxford University or its Colleges.</w:t>
      </w:r>
    </w:p>
    <w:p w14:paraId="36958A3E" w14:textId="04A57C11" w:rsidR="003B6F71" w:rsidRDefault="00AF46FA" w:rsidP="1194F68B">
      <w:pPr>
        <w:ind w:left="709" w:hanging="709"/>
        <w:rPr>
          <w:rFonts w:ascii="Arial" w:hAnsi="Arial" w:cs="Arial"/>
          <w:sz w:val="24"/>
          <w:szCs w:val="24"/>
        </w:rPr>
      </w:pPr>
      <w:r>
        <w:rPr>
          <w:rFonts w:ascii="Arial" w:hAnsi="Arial" w:cs="Arial"/>
          <w:sz w:val="24"/>
          <w:szCs w:val="24"/>
        </w:rPr>
        <w:t>1.3</w:t>
      </w:r>
      <w:r w:rsidR="0096577A">
        <w:rPr>
          <w:rFonts w:ascii="Arial" w:hAnsi="Arial" w:cs="Arial"/>
          <w:sz w:val="24"/>
        </w:rPr>
        <w:tab/>
      </w:r>
      <w:r w:rsidR="003B6F71" w:rsidRPr="1194F68B">
        <w:rPr>
          <w:rFonts w:ascii="Arial" w:hAnsi="Arial" w:cs="Arial"/>
          <w:sz w:val="24"/>
          <w:szCs w:val="24"/>
        </w:rPr>
        <w:t xml:space="preserve">This procedure is intended for </w:t>
      </w:r>
      <w:r w:rsidR="008158B0" w:rsidRPr="1194F68B">
        <w:rPr>
          <w:rFonts w:ascii="Arial" w:hAnsi="Arial" w:cs="Arial"/>
          <w:sz w:val="24"/>
          <w:szCs w:val="24"/>
        </w:rPr>
        <w:t xml:space="preserve">use when </w:t>
      </w:r>
      <w:r w:rsidR="003B6F71" w:rsidRPr="1194F68B">
        <w:rPr>
          <w:rFonts w:ascii="Arial" w:hAnsi="Arial" w:cs="Arial"/>
          <w:sz w:val="24"/>
          <w:szCs w:val="24"/>
        </w:rPr>
        <w:t xml:space="preserve">external speakers </w:t>
      </w:r>
      <w:r w:rsidR="008158B0" w:rsidRPr="1194F68B">
        <w:rPr>
          <w:rFonts w:ascii="Arial" w:hAnsi="Arial" w:cs="Arial"/>
          <w:sz w:val="24"/>
          <w:szCs w:val="24"/>
        </w:rPr>
        <w:t xml:space="preserve">are </w:t>
      </w:r>
      <w:r w:rsidR="003B6F71" w:rsidRPr="1194F68B">
        <w:rPr>
          <w:rFonts w:ascii="Arial" w:hAnsi="Arial" w:cs="Arial"/>
          <w:sz w:val="24"/>
          <w:szCs w:val="24"/>
        </w:rPr>
        <w:t xml:space="preserve">invited to an Oxford SU </w:t>
      </w:r>
      <w:r w:rsidR="004E221B" w:rsidRPr="1194F68B">
        <w:rPr>
          <w:rFonts w:ascii="Arial" w:hAnsi="Arial" w:cs="Arial"/>
          <w:sz w:val="24"/>
          <w:szCs w:val="24"/>
        </w:rPr>
        <w:t xml:space="preserve">affiliated </w:t>
      </w:r>
      <w:r w:rsidR="003B6F71" w:rsidRPr="1194F68B">
        <w:rPr>
          <w:rFonts w:ascii="Arial" w:hAnsi="Arial" w:cs="Arial"/>
          <w:sz w:val="24"/>
          <w:szCs w:val="24"/>
        </w:rPr>
        <w:t>event</w:t>
      </w:r>
      <w:r w:rsidR="008158B0" w:rsidRPr="1194F68B">
        <w:rPr>
          <w:rFonts w:ascii="Arial" w:hAnsi="Arial" w:cs="Arial"/>
          <w:sz w:val="24"/>
          <w:szCs w:val="24"/>
        </w:rPr>
        <w:t>, or an event on Oxford SU premises,</w:t>
      </w:r>
      <w:r w:rsidR="003B6F71" w:rsidRPr="1194F68B">
        <w:rPr>
          <w:rFonts w:ascii="Arial" w:hAnsi="Arial" w:cs="Arial"/>
          <w:sz w:val="24"/>
          <w:szCs w:val="24"/>
        </w:rPr>
        <w:t xml:space="preserve"> to express their opinion, knowledge, or experience on a topic.</w:t>
      </w:r>
    </w:p>
    <w:p w14:paraId="21E5495D" w14:textId="6F6B4394" w:rsidR="003B6F71" w:rsidRDefault="00AF46FA" w:rsidP="0096577A">
      <w:pPr>
        <w:ind w:left="709" w:hanging="709"/>
        <w:rPr>
          <w:rFonts w:ascii="Arial" w:hAnsi="Arial" w:cs="Arial"/>
          <w:sz w:val="24"/>
        </w:rPr>
      </w:pPr>
      <w:r>
        <w:rPr>
          <w:rFonts w:ascii="Arial" w:hAnsi="Arial" w:cs="Arial"/>
          <w:sz w:val="24"/>
        </w:rPr>
        <w:t>1.4</w:t>
      </w:r>
      <w:r w:rsidR="0096577A">
        <w:rPr>
          <w:rFonts w:ascii="Arial" w:hAnsi="Arial" w:cs="Arial"/>
          <w:sz w:val="24"/>
        </w:rPr>
        <w:tab/>
      </w:r>
      <w:r w:rsidR="003B6F71">
        <w:rPr>
          <w:rFonts w:ascii="Arial" w:hAnsi="Arial" w:cs="Arial"/>
          <w:sz w:val="24"/>
        </w:rPr>
        <w:t xml:space="preserve">This procedure is not intended for external professionals invited to carry out a service which does not involve </w:t>
      </w:r>
      <w:r w:rsidR="0096577A">
        <w:rPr>
          <w:rFonts w:ascii="Arial" w:hAnsi="Arial" w:cs="Arial"/>
          <w:sz w:val="24"/>
        </w:rPr>
        <w:t>expressing their opinion, knowledge, or experience.</w:t>
      </w:r>
    </w:p>
    <w:p w14:paraId="743C2A48" w14:textId="3FE8C720" w:rsidR="0096577A" w:rsidRDefault="00AF46FA" w:rsidP="1194F68B">
      <w:pPr>
        <w:ind w:left="709" w:hanging="709"/>
        <w:rPr>
          <w:rFonts w:ascii="Arial" w:hAnsi="Arial" w:cs="Arial"/>
          <w:sz w:val="24"/>
          <w:szCs w:val="24"/>
        </w:rPr>
      </w:pPr>
      <w:r>
        <w:rPr>
          <w:rFonts w:ascii="Arial" w:hAnsi="Arial" w:cs="Arial"/>
          <w:sz w:val="24"/>
          <w:szCs w:val="24"/>
        </w:rPr>
        <w:t>1.5</w:t>
      </w:r>
      <w:r w:rsidR="0096577A">
        <w:rPr>
          <w:rFonts w:ascii="Arial" w:hAnsi="Arial" w:cs="Arial"/>
          <w:sz w:val="24"/>
        </w:rPr>
        <w:tab/>
      </w:r>
      <w:r w:rsidR="0096577A" w:rsidRPr="1194F68B">
        <w:rPr>
          <w:rFonts w:ascii="Arial" w:hAnsi="Arial" w:cs="Arial"/>
          <w:sz w:val="24"/>
          <w:szCs w:val="24"/>
        </w:rPr>
        <w:t xml:space="preserve">No bookings for an external speaker may be made until </w:t>
      </w:r>
      <w:r w:rsidR="008158B0" w:rsidRPr="1194F68B">
        <w:rPr>
          <w:rFonts w:ascii="Arial" w:hAnsi="Arial" w:cs="Arial"/>
          <w:sz w:val="24"/>
          <w:szCs w:val="24"/>
        </w:rPr>
        <w:t xml:space="preserve">written </w:t>
      </w:r>
      <w:r w:rsidR="0096577A" w:rsidRPr="1194F68B">
        <w:rPr>
          <w:rFonts w:ascii="Arial" w:hAnsi="Arial" w:cs="Arial"/>
          <w:sz w:val="24"/>
          <w:szCs w:val="24"/>
        </w:rPr>
        <w:t>approval</w:t>
      </w:r>
      <w:r w:rsidR="008158B0" w:rsidRPr="1194F68B">
        <w:rPr>
          <w:rFonts w:ascii="Arial" w:hAnsi="Arial" w:cs="Arial"/>
          <w:sz w:val="24"/>
          <w:szCs w:val="24"/>
        </w:rPr>
        <w:t xml:space="preserve"> from Oxford SU has been given via email</w:t>
      </w:r>
      <w:r w:rsidR="081EE51F" w:rsidRPr="1194F68B">
        <w:rPr>
          <w:rFonts w:ascii="Arial" w:hAnsi="Arial" w:cs="Arial"/>
          <w:sz w:val="24"/>
          <w:szCs w:val="24"/>
        </w:rPr>
        <w:t xml:space="preserve"> from an authorised person</w:t>
      </w:r>
      <w:r w:rsidR="008158B0" w:rsidRPr="1194F68B">
        <w:rPr>
          <w:rFonts w:ascii="Arial" w:hAnsi="Arial" w:cs="Arial"/>
          <w:sz w:val="24"/>
          <w:szCs w:val="24"/>
        </w:rPr>
        <w:t>.</w:t>
      </w:r>
      <w:r w:rsidR="00D41D49">
        <w:rPr>
          <w:rFonts w:ascii="Arial" w:hAnsi="Arial" w:cs="Arial"/>
          <w:sz w:val="24"/>
          <w:szCs w:val="24"/>
        </w:rPr>
        <w:t xml:space="preserve"> </w:t>
      </w:r>
    </w:p>
    <w:p w14:paraId="432F0085" w14:textId="77777777" w:rsidR="003B6F71" w:rsidRDefault="0096577A">
      <w:pPr>
        <w:rPr>
          <w:rFonts w:ascii="Arial" w:hAnsi="Arial" w:cs="Arial"/>
          <w:b/>
          <w:sz w:val="24"/>
        </w:rPr>
      </w:pPr>
      <w:r>
        <w:rPr>
          <w:rFonts w:ascii="Arial" w:hAnsi="Arial" w:cs="Arial"/>
          <w:b/>
          <w:sz w:val="24"/>
        </w:rPr>
        <w:t>2</w:t>
      </w:r>
      <w:r>
        <w:rPr>
          <w:rFonts w:ascii="Arial" w:hAnsi="Arial" w:cs="Arial"/>
          <w:b/>
          <w:sz w:val="24"/>
        </w:rPr>
        <w:tab/>
        <w:t>Application</w:t>
      </w:r>
    </w:p>
    <w:p w14:paraId="7D33CB99" w14:textId="77777777" w:rsidR="0096577A" w:rsidRDefault="0096577A" w:rsidP="0096577A">
      <w:pPr>
        <w:ind w:left="709" w:hanging="709"/>
        <w:rPr>
          <w:rFonts w:ascii="Arial" w:hAnsi="Arial" w:cs="Arial"/>
          <w:sz w:val="24"/>
        </w:rPr>
      </w:pPr>
      <w:r>
        <w:rPr>
          <w:rFonts w:ascii="Arial" w:hAnsi="Arial" w:cs="Arial"/>
          <w:sz w:val="24"/>
        </w:rPr>
        <w:t>2.1</w:t>
      </w:r>
      <w:r>
        <w:rPr>
          <w:rFonts w:ascii="Arial" w:hAnsi="Arial" w:cs="Arial"/>
          <w:sz w:val="24"/>
        </w:rPr>
        <w:tab/>
        <w:t xml:space="preserve">Applications for approval of an external speaker must be submitted to Oxford SU two working weeks in </w:t>
      </w:r>
      <w:r w:rsidRPr="003139F7">
        <w:rPr>
          <w:rFonts w:ascii="Arial" w:hAnsi="Arial" w:cs="Arial"/>
          <w:sz w:val="24"/>
        </w:rPr>
        <w:t>advance of requiring approval.</w:t>
      </w:r>
    </w:p>
    <w:p w14:paraId="4716B241" w14:textId="2DDB3E7C" w:rsidR="0096577A" w:rsidRDefault="0096577A" w:rsidP="0096577A">
      <w:pPr>
        <w:ind w:left="709" w:hanging="709"/>
        <w:rPr>
          <w:rFonts w:ascii="Arial" w:hAnsi="Arial" w:cs="Arial"/>
          <w:sz w:val="24"/>
        </w:rPr>
      </w:pPr>
      <w:r>
        <w:rPr>
          <w:rFonts w:ascii="Arial" w:hAnsi="Arial" w:cs="Arial"/>
          <w:sz w:val="24"/>
        </w:rPr>
        <w:t>2.2</w:t>
      </w:r>
      <w:r>
        <w:rPr>
          <w:rFonts w:ascii="Arial" w:hAnsi="Arial" w:cs="Arial"/>
          <w:sz w:val="24"/>
        </w:rPr>
        <w:tab/>
        <w:t>In order for an application to be considered an External Speaker Form</w:t>
      </w:r>
      <w:r w:rsidR="008158B0">
        <w:rPr>
          <w:rStyle w:val="FootnoteReference"/>
          <w:rFonts w:ascii="Arial" w:hAnsi="Arial" w:cs="Arial"/>
          <w:sz w:val="24"/>
        </w:rPr>
        <w:footnoteReference w:id="2"/>
      </w:r>
      <w:r w:rsidR="008158B0">
        <w:rPr>
          <w:rFonts w:ascii="Arial" w:hAnsi="Arial" w:cs="Arial"/>
          <w:sz w:val="24"/>
        </w:rPr>
        <w:t xml:space="preserve"> </w:t>
      </w:r>
      <w:r>
        <w:rPr>
          <w:rFonts w:ascii="Arial" w:hAnsi="Arial" w:cs="Arial"/>
          <w:sz w:val="24"/>
        </w:rPr>
        <w:t xml:space="preserve">must be </w:t>
      </w:r>
      <w:r w:rsidR="008158B0">
        <w:rPr>
          <w:rFonts w:ascii="Arial" w:hAnsi="Arial" w:cs="Arial"/>
          <w:sz w:val="24"/>
        </w:rPr>
        <w:t xml:space="preserve">fully </w:t>
      </w:r>
      <w:r w:rsidR="00945BE2">
        <w:rPr>
          <w:rFonts w:ascii="Arial" w:hAnsi="Arial" w:cs="Arial"/>
          <w:sz w:val="24"/>
        </w:rPr>
        <w:t>completed and submitted.</w:t>
      </w:r>
    </w:p>
    <w:p w14:paraId="1F287D8D" w14:textId="476C3CD1" w:rsidR="00400801" w:rsidRPr="00400801" w:rsidRDefault="00400801" w:rsidP="00400801">
      <w:pPr>
        <w:ind w:left="709" w:hanging="709"/>
        <w:rPr>
          <w:rFonts w:ascii="Arial" w:hAnsi="Arial" w:cs="Arial"/>
          <w:b/>
          <w:sz w:val="24"/>
        </w:rPr>
      </w:pPr>
      <w:r>
        <w:rPr>
          <w:rFonts w:ascii="Arial" w:hAnsi="Arial" w:cs="Arial"/>
          <w:b/>
          <w:sz w:val="24"/>
        </w:rPr>
        <w:t>3</w:t>
      </w:r>
      <w:r w:rsidRPr="00400801">
        <w:rPr>
          <w:rFonts w:ascii="Arial" w:hAnsi="Arial" w:cs="Arial"/>
          <w:b/>
          <w:sz w:val="24"/>
        </w:rPr>
        <w:tab/>
        <w:t>Late Application</w:t>
      </w:r>
    </w:p>
    <w:p w14:paraId="6F655BD1" w14:textId="2B964876" w:rsidR="00400801" w:rsidRDefault="00400801" w:rsidP="1194F68B">
      <w:pPr>
        <w:ind w:left="709" w:hanging="709"/>
        <w:rPr>
          <w:rFonts w:ascii="Arial" w:hAnsi="Arial" w:cs="Arial"/>
          <w:sz w:val="24"/>
          <w:szCs w:val="24"/>
        </w:rPr>
      </w:pPr>
      <w:r w:rsidRPr="1194F68B">
        <w:rPr>
          <w:rFonts w:ascii="Arial" w:hAnsi="Arial" w:cs="Arial"/>
          <w:sz w:val="24"/>
          <w:szCs w:val="24"/>
        </w:rPr>
        <w:t>3.1</w:t>
      </w:r>
      <w:r>
        <w:rPr>
          <w:rFonts w:ascii="Arial" w:hAnsi="Arial" w:cs="Arial"/>
          <w:sz w:val="24"/>
        </w:rPr>
        <w:tab/>
      </w:r>
      <w:r w:rsidRPr="1194F68B">
        <w:rPr>
          <w:rFonts w:ascii="Arial" w:hAnsi="Arial" w:cs="Arial"/>
          <w:sz w:val="24"/>
          <w:szCs w:val="24"/>
        </w:rPr>
        <w:t xml:space="preserve">Late applications </w:t>
      </w:r>
      <w:r w:rsidRPr="00D73D1F">
        <w:rPr>
          <w:rFonts w:ascii="Arial" w:hAnsi="Arial" w:cs="Arial"/>
          <w:sz w:val="24"/>
          <w:szCs w:val="24"/>
          <w:u w:val="single"/>
        </w:rPr>
        <w:t>may</w:t>
      </w:r>
      <w:r w:rsidRPr="1194F68B">
        <w:rPr>
          <w:rFonts w:ascii="Arial" w:hAnsi="Arial" w:cs="Arial"/>
          <w:sz w:val="24"/>
          <w:szCs w:val="24"/>
        </w:rPr>
        <w:t xml:space="preserve"> be considered</w:t>
      </w:r>
      <w:r w:rsidR="198A8094" w:rsidRPr="1194F68B">
        <w:rPr>
          <w:rFonts w:ascii="Arial" w:hAnsi="Arial" w:cs="Arial"/>
          <w:sz w:val="24"/>
          <w:szCs w:val="24"/>
        </w:rPr>
        <w:t>, at the discretion of Oxford SU,</w:t>
      </w:r>
      <w:r w:rsidRPr="1194F68B">
        <w:rPr>
          <w:rFonts w:ascii="Arial" w:hAnsi="Arial" w:cs="Arial"/>
          <w:sz w:val="24"/>
          <w:szCs w:val="24"/>
        </w:rPr>
        <w:t xml:space="preserve"> if;</w:t>
      </w:r>
    </w:p>
    <w:p w14:paraId="1E8059B6" w14:textId="5EE1E8E4" w:rsidR="00400801" w:rsidRPr="00DE15F5" w:rsidRDefault="00400801" w:rsidP="00400801">
      <w:pPr>
        <w:ind w:left="1418" w:hanging="709"/>
        <w:rPr>
          <w:rFonts w:ascii="Arial" w:hAnsi="Arial" w:cs="Arial"/>
          <w:sz w:val="24"/>
        </w:rPr>
      </w:pPr>
      <w:r>
        <w:rPr>
          <w:rFonts w:ascii="Arial" w:hAnsi="Arial" w:cs="Arial"/>
          <w:sz w:val="24"/>
        </w:rPr>
        <w:t>(a)</w:t>
      </w:r>
      <w:r>
        <w:rPr>
          <w:rFonts w:ascii="Arial" w:hAnsi="Arial" w:cs="Arial"/>
          <w:sz w:val="24"/>
        </w:rPr>
        <w:tab/>
        <w:t>t</w:t>
      </w:r>
      <w:r w:rsidRPr="00DE15F5">
        <w:rPr>
          <w:rFonts w:ascii="Arial" w:hAnsi="Arial" w:cs="Arial"/>
          <w:sz w:val="24"/>
        </w:rPr>
        <w:t xml:space="preserve">he speaker is </w:t>
      </w:r>
      <w:r w:rsidRPr="00DF5037">
        <w:rPr>
          <w:rFonts w:ascii="Arial" w:hAnsi="Arial" w:cs="Arial"/>
          <w:sz w:val="24"/>
        </w:rPr>
        <w:t>a high profile guest and availability</w:t>
      </w:r>
      <w:r>
        <w:rPr>
          <w:rFonts w:ascii="Arial" w:hAnsi="Arial" w:cs="Arial"/>
          <w:sz w:val="24"/>
        </w:rPr>
        <w:t xml:space="preserve"> is an issue,</w:t>
      </w:r>
      <w:r w:rsidR="00945BE2">
        <w:rPr>
          <w:rFonts w:ascii="Arial" w:hAnsi="Arial" w:cs="Arial"/>
          <w:sz w:val="24"/>
        </w:rPr>
        <w:t xml:space="preserve"> or</w:t>
      </w:r>
    </w:p>
    <w:p w14:paraId="3CFE6D77" w14:textId="650C0CDD" w:rsidR="00400801" w:rsidRDefault="00400801" w:rsidP="00400801">
      <w:pPr>
        <w:ind w:left="1418" w:hanging="709"/>
        <w:rPr>
          <w:rFonts w:ascii="Arial" w:hAnsi="Arial" w:cs="Arial"/>
          <w:sz w:val="24"/>
        </w:rPr>
      </w:pPr>
      <w:r>
        <w:rPr>
          <w:rFonts w:ascii="Arial" w:hAnsi="Arial" w:cs="Arial"/>
          <w:sz w:val="24"/>
        </w:rPr>
        <w:t>(b)</w:t>
      </w:r>
      <w:r>
        <w:rPr>
          <w:rFonts w:ascii="Arial" w:hAnsi="Arial" w:cs="Arial"/>
          <w:sz w:val="24"/>
        </w:rPr>
        <w:tab/>
        <w:t>a</w:t>
      </w:r>
      <w:r w:rsidRPr="00DE15F5">
        <w:rPr>
          <w:rFonts w:ascii="Arial" w:hAnsi="Arial" w:cs="Arial"/>
          <w:sz w:val="24"/>
        </w:rPr>
        <w:t xml:space="preserve"> speaker drops out of an event and a previously approved speaker is</w:t>
      </w:r>
      <w:r>
        <w:rPr>
          <w:rFonts w:ascii="Arial" w:hAnsi="Arial" w:cs="Arial"/>
          <w:sz w:val="24"/>
        </w:rPr>
        <w:t xml:space="preserve"> suggested to take their place</w:t>
      </w:r>
      <w:r w:rsidR="00945BE2">
        <w:rPr>
          <w:rFonts w:ascii="Arial" w:hAnsi="Arial" w:cs="Arial"/>
          <w:sz w:val="24"/>
        </w:rPr>
        <w:t>.</w:t>
      </w:r>
    </w:p>
    <w:p w14:paraId="38C3D627" w14:textId="553A08C3" w:rsidR="004E221B" w:rsidRDefault="00400801">
      <w:pPr>
        <w:rPr>
          <w:rFonts w:ascii="Arial" w:hAnsi="Arial" w:cs="Arial"/>
          <w:b/>
          <w:sz w:val="24"/>
        </w:rPr>
      </w:pPr>
      <w:r>
        <w:rPr>
          <w:rFonts w:ascii="Arial" w:hAnsi="Arial" w:cs="Arial"/>
          <w:b/>
          <w:sz w:val="24"/>
        </w:rPr>
        <w:t>4</w:t>
      </w:r>
      <w:r w:rsidR="004E221B">
        <w:rPr>
          <w:rFonts w:ascii="Arial" w:hAnsi="Arial" w:cs="Arial"/>
          <w:b/>
          <w:sz w:val="24"/>
        </w:rPr>
        <w:tab/>
        <w:t>Assessment</w:t>
      </w:r>
    </w:p>
    <w:p w14:paraId="07EAEF91" w14:textId="1C47F4EA" w:rsidR="00DC7A58" w:rsidRDefault="00400801" w:rsidP="1194F68B">
      <w:pPr>
        <w:ind w:left="709" w:hanging="709"/>
        <w:rPr>
          <w:rFonts w:ascii="Arial" w:hAnsi="Arial" w:cs="Arial"/>
          <w:sz w:val="24"/>
          <w:szCs w:val="24"/>
        </w:rPr>
      </w:pPr>
      <w:r w:rsidRPr="1194F68B">
        <w:rPr>
          <w:rFonts w:ascii="Arial" w:hAnsi="Arial" w:cs="Arial"/>
          <w:sz w:val="24"/>
          <w:szCs w:val="24"/>
        </w:rPr>
        <w:t>4</w:t>
      </w:r>
      <w:r w:rsidR="004E221B" w:rsidRPr="1194F68B">
        <w:rPr>
          <w:rFonts w:ascii="Arial" w:hAnsi="Arial" w:cs="Arial"/>
          <w:sz w:val="24"/>
          <w:szCs w:val="24"/>
        </w:rPr>
        <w:t>.1</w:t>
      </w:r>
      <w:r w:rsidR="004E221B">
        <w:rPr>
          <w:rFonts w:ascii="Arial" w:hAnsi="Arial" w:cs="Arial"/>
          <w:sz w:val="24"/>
        </w:rPr>
        <w:tab/>
      </w:r>
      <w:r w:rsidR="00AF0C63" w:rsidRPr="1194F68B">
        <w:rPr>
          <w:rFonts w:ascii="Arial" w:hAnsi="Arial" w:cs="Arial"/>
          <w:sz w:val="24"/>
          <w:szCs w:val="24"/>
        </w:rPr>
        <w:t>A</w:t>
      </w:r>
      <w:r w:rsidR="00EB6DC4" w:rsidRPr="1194F68B">
        <w:rPr>
          <w:rFonts w:ascii="Arial" w:hAnsi="Arial" w:cs="Arial"/>
          <w:sz w:val="24"/>
          <w:szCs w:val="24"/>
        </w:rPr>
        <w:t xml:space="preserve"> staff</w:t>
      </w:r>
      <w:r w:rsidR="004E221B" w:rsidRPr="1194F68B">
        <w:rPr>
          <w:rFonts w:ascii="Arial" w:hAnsi="Arial" w:cs="Arial"/>
          <w:sz w:val="24"/>
          <w:szCs w:val="24"/>
        </w:rPr>
        <w:t xml:space="preserve"> </w:t>
      </w:r>
      <w:r w:rsidR="00AF0C63" w:rsidRPr="1194F68B">
        <w:rPr>
          <w:rFonts w:ascii="Arial" w:hAnsi="Arial" w:cs="Arial"/>
          <w:sz w:val="24"/>
          <w:szCs w:val="24"/>
        </w:rPr>
        <w:t xml:space="preserve">member </w:t>
      </w:r>
      <w:r w:rsidR="004E221B" w:rsidRPr="1194F68B">
        <w:rPr>
          <w:rFonts w:ascii="Arial" w:hAnsi="Arial" w:cs="Arial"/>
          <w:sz w:val="24"/>
          <w:szCs w:val="24"/>
        </w:rPr>
        <w:t>will conduct research on the external speake</w:t>
      </w:r>
      <w:r w:rsidR="00DC7A58" w:rsidRPr="1194F68B">
        <w:rPr>
          <w:rFonts w:ascii="Arial" w:hAnsi="Arial" w:cs="Arial"/>
          <w:sz w:val="24"/>
          <w:szCs w:val="24"/>
        </w:rPr>
        <w:t>r, by, reviewing any published works, previous employment, and any other information gathering they deem necessary</w:t>
      </w:r>
      <w:r w:rsidR="2F610A46" w:rsidRPr="1194F68B">
        <w:rPr>
          <w:rFonts w:ascii="Arial" w:hAnsi="Arial" w:cs="Arial"/>
          <w:sz w:val="24"/>
          <w:szCs w:val="24"/>
        </w:rPr>
        <w:t xml:space="preserve"> including but not limited to a review of the first 4 pages of an internet search</w:t>
      </w:r>
      <w:r w:rsidR="00DC7A58" w:rsidRPr="1194F68B">
        <w:rPr>
          <w:rFonts w:ascii="Arial" w:hAnsi="Arial" w:cs="Arial"/>
          <w:sz w:val="24"/>
          <w:szCs w:val="24"/>
        </w:rPr>
        <w:t>.</w:t>
      </w:r>
    </w:p>
    <w:p w14:paraId="5AF53F6D" w14:textId="2E329C5E" w:rsidR="00DC7A58" w:rsidRDefault="00400801" w:rsidP="00DC7A58">
      <w:pPr>
        <w:ind w:left="709" w:hanging="709"/>
        <w:rPr>
          <w:rFonts w:ascii="Arial" w:hAnsi="Arial" w:cs="Arial"/>
          <w:sz w:val="24"/>
        </w:rPr>
      </w:pPr>
      <w:r>
        <w:rPr>
          <w:rFonts w:ascii="Arial" w:hAnsi="Arial" w:cs="Arial"/>
          <w:sz w:val="24"/>
        </w:rPr>
        <w:t>4</w:t>
      </w:r>
      <w:r w:rsidR="00DC7A58">
        <w:rPr>
          <w:rFonts w:ascii="Arial" w:hAnsi="Arial" w:cs="Arial"/>
          <w:sz w:val="24"/>
        </w:rPr>
        <w:t>.2</w:t>
      </w:r>
      <w:r w:rsidR="00DC7A58">
        <w:rPr>
          <w:rFonts w:ascii="Arial" w:hAnsi="Arial" w:cs="Arial"/>
          <w:sz w:val="24"/>
        </w:rPr>
        <w:tab/>
      </w:r>
      <w:r w:rsidR="00AF0C63">
        <w:rPr>
          <w:rFonts w:ascii="Arial" w:hAnsi="Arial" w:cs="Arial"/>
          <w:sz w:val="24"/>
        </w:rPr>
        <w:t>A</w:t>
      </w:r>
      <w:r w:rsidR="00EB6DC4">
        <w:rPr>
          <w:rFonts w:ascii="Arial" w:hAnsi="Arial" w:cs="Arial"/>
          <w:sz w:val="24"/>
        </w:rPr>
        <w:t xml:space="preserve"> s</w:t>
      </w:r>
      <w:r w:rsidR="00DC7A58">
        <w:rPr>
          <w:rFonts w:ascii="Arial" w:hAnsi="Arial" w:cs="Arial"/>
          <w:sz w:val="24"/>
        </w:rPr>
        <w:t xml:space="preserve">taff </w:t>
      </w:r>
      <w:r w:rsidR="00AF0C63">
        <w:rPr>
          <w:rFonts w:ascii="Arial" w:hAnsi="Arial" w:cs="Arial"/>
          <w:sz w:val="24"/>
        </w:rPr>
        <w:t xml:space="preserve">member </w:t>
      </w:r>
      <w:r w:rsidR="00DC7A58">
        <w:rPr>
          <w:rFonts w:ascii="Arial" w:hAnsi="Arial" w:cs="Arial"/>
          <w:sz w:val="24"/>
        </w:rPr>
        <w:t xml:space="preserve">may request further information </w:t>
      </w:r>
      <w:r w:rsidR="00314B88">
        <w:rPr>
          <w:rFonts w:ascii="Arial" w:hAnsi="Arial" w:cs="Arial"/>
          <w:sz w:val="24"/>
        </w:rPr>
        <w:t>from the applicant and will pause the review until such information is received.</w:t>
      </w:r>
    </w:p>
    <w:p w14:paraId="2B9A9B49" w14:textId="7A21AD4B" w:rsidR="00EB6DC4" w:rsidRDefault="00400801" w:rsidP="00DC7A58">
      <w:pPr>
        <w:ind w:left="709" w:hanging="709"/>
        <w:rPr>
          <w:rFonts w:ascii="Arial" w:hAnsi="Arial" w:cs="Arial"/>
          <w:b/>
          <w:sz w:val="24"/>
        </w:rPr>
      </w:pPr>
      <w:r>
        <w:rPr>
          <w:rFonts w:ascii="Arial" w:hAnsi="Arial" w:cs="Arial"/>
          <w:b/>
          <w:sz w:val="24"/>
        </w:rPr>
        <w:t>5</w:t>
      </w:r>
      <w:r w:rsidR="00EB6DC4">
        <w:rPr>
          <w:rFonts w:ascii="Arial" w:hAnsi="Arial" w:cs="Arial"/>
          <w:b/>
          <w:sz w:val="24"/>
        </w:rPr>
        <w:tab/>
        <w:t>Risk Level</w:t>
      </w:r>
    </w:p>
    <w:p w14:paraId="071AEA1E" w14:textId="618B5B48" w:rsidR="00EB6DC4" w:rsidRDefault="00400801" w:rsidP="00DC7A58">
      <w:pPr>
        <w:ind w:left="709" w:hanging="709"/>
        <w:rPr>
          <w:rFonts w:ascii="Arial" w:hAnsi="Arial" w:cs="Arial"/>
          <w:sz w:val="24"/>
        </w:rPr>
      </w:pPr>
      <w:r>
        <w:rPr>
          <w:rFonts w:ascii="Arial" w:hAnsi="Arial" w:cs="Arial"/>
          <w:sz w:val="24"/>
        </w:rPr>
        <w:t>5</w:t>
      </w:r>
      <w:r w:rsidR="00EB6DC4">
        <w:rPr>
          <w:rFonts w:ascii="Arial" w:hAnsi="Arial" w:cs="Arial"/>
          <w:sz w:val="24"/>
        </w:rPr>
        <w:t>.1</w:t>
      </w:r>
      <w:r w:rsidR="00EB6DC4">
        <w:rPr>
          <w:rFonts w:ascii="Arial" w:hAnsi="Arial" w:cs="Arial"/>
          <w:sz w:val="24"/>
        </w:rPr>
        <w:tab/>
        <w:t xml:space="preserve">Following research </w:t>
      </w:r>
      <w:r w:rsidR="00AF0C63">
        <w:rPr>
          <w:rFonts w:ascii="Arial" w:hAnsi="Arial" w:cs="Arial"/>
          <w:sz w:val="24"/>
        </w:rPr>
        <w:t xml:space="preserve">a </w:t>
      </w:r>
      <w:r w:rsidR="00EB6DC4">
        <w:rPr>
          <w:rFonts w:ascii="Arial" w:hAnsi="Arial" w:cs="Arial"/>
          <w:sz w:val="24"/>
        </w:rPr>
        <w:t xml:space="preserve">staff </w:t>
      </w:r>
      <w:r w:rsidR="00AF0C63">
        <w:rPr>
          <w:rFonts w:ascii="Arial" w:hAnsi="Arial" w:cs="Arial"/>
          <w:sz w:val="24"/>
        </w:rPr>
        <w:t xml:space="preserve">member </w:t>
      </w:r>
      <w:r w:rsidR="00EB6DC4">
        <w:rPr>
          <w:rFonts w:ascii="Arial" w:hAnsi="Arial" w:cs="Arial"/>
          <w:sz w:val="24"/>
        </w:rPr>
        <w:t xml:space="preserve">will </w:t>
      </w:r>
      <w:r w:rsidR="00AF0C63">
        <w:rPr>
          <w:rFonts w:ascii="Arial" w:hAnsi="Arial" w:cs="Arial"/>
          <w:sz w:val="24"/>
        </w:rPr>
        <w:t>rate the risk of the external speaker as either low, medium, or high.</w:t>
      </w:r>
    </w:p>
    <w:p w14:paraId="57602BDB" w14:textId="55D08D10" w:rsidR="00364357" w:rsidRDefault="00400801" w:rsidP="00DC7A58">
      <w:pPr>
        <w:ind w:left="709" w:hanging="709"/>
        <w:rPr>
          <w:rFonts w:ascii="Arial" w:hAnsi="Arial" w:cs="Arial"/>
          <w:sz w:val="24"/>
        </w:rPr>
      </w:pPr>
      <w:r>
        <w:rPr>
          <w:rFonts w:ascii="Arial" w:hAnsi="Arial" w:cs="Arial"/>
          <w:sz w:val="24"/>
        </w:rPr>
        <w:t>5</w:t>
      </w:r>
      <w:r w:rsidR="00364357">
        <w:rPr>
          <w:rFonts w:ascii="Arial" w:hAnsi="Arial" w:cs="Arial"/>
          <w:sz w:val="24"/>
        </w:rPr>
        <w:t>.2</w:t>
      </w:r>
      <w:r w:rsidR="00364357">
        <w:rPr>
          <w:rFonts w:ascii="Arial" w:hAnsi="Arial" w:cs="Arial"/>
          <w:sz w:val="24"/>
        </w:rPr>
        <w:tab/>
        <w:t>The criteria for risk is the extent to which the below are applicable;</w:t>
      </w:r>
    </w:p>
    <w:p w14:paraId="37408F2E" w14:textId="77777777" w:rsidR="00364357" w:rsidRPr="00314B88" w:rsidRDefault="00364357" w:rsidP="00364357">
      <w:pPr>
        <w:ind w:left="1418" w:hanging="709"/>
        <w:rPr>
          <w:rFonts w:ascii="Arial" w:hAnsi="Arial" w:cs="Arial"/>
          <w:sz w:val="24"/>
        </w:rPr>
      </w:pPr>
      <w:r>
        <w:rPr>
          <w:rFonts w:ascii="Arial" w:hAnsi="Arial" w:cs="Arial"/>
          <w:sz w:val="24"/>
        </w:rPr>
        <w:t>(a)</w:t>
      </w:r>
      <w:r>
        <w:rPr>
          <w:rFonts w:ascii="Arial" w:hAnsi="Arial" w:cs="Arial"/>
          <w:sz w:val="24"/>
        </w:rPr>
        <w:tab/>
      </w:r>
      <w:r w:rsidRPr="00314B88">
        <w:rPr>
          <w:rFonts w:ascii="Arial" w:hAnsi="Arial" w:cs="Arial"/>
          <w:sz w:val="24"/>
        </w:rPr>
        <w:t>the meeting or event may give rise</w:t>
      </w:r>
      <w:r>
        <w:rPr>
          <w:rFonts w:ascii="Arial" w:hAnsi="Arial" w:cs="Arial"/>
          <w:sz w:val="24"/>
        </w:rPr>
        <w:t xml:space="preserve"> </w:t>
      </w:r>
      <w:r w:rsidRPr="00314B88">
        <w:rPr>
          <w:rFonts w:ascii="Arial" w:hAnsi="Arial" w:cs="Arial"/>
          <w:sz w:val="24"/>
        </w:rPr>
        <w:t>to an environment in which people</w:t>
      </w:r>
      <w:r>
        <w:rPr>
          <w:rFonts w:ascii="Arial" w:hAnsi="Arial" w:cs="Arial"/>
          <w:sz w:val="24"/>
        </w:rPr>
        <w:t xml:space="preserve"> </w:t>
      </w:r>
      <w:r w:rsidRPr="00314B88">
        <w:rPr>
          <w:rFonts w:ascii="Arial" w:hAnsi="Arial" w:cs="Arial"/>
          <w:sz w:val="24"/>
        </w:rPr>
        <w:t>will experience, or could reasonably</w:t>
      </w:r>
      <w:r>
        <w:rPr>
          <w:rFonts w:ascii="Arial" w:hAnsi="Arial" w:cs="Arial"/>
          <w:sz w:val="24"/>
        </w:rPr>
        <w:t xml:space="preserve"> </w:t>
      </w:r>
      <w:r w:rsidRPr="00314B88">
        <w:rPr>
          <w:rFonts w:ascii="Arial" w:hAnsi="Arial" w:cs="Arial"/>
          <w:sz w:val="24"/>
        </w:rPr>
        <w:t>fear, discrimination, harassment,</w:t>
      </w:r>
      <w:r>
        <w:rPr>
          <w:rFonts w:ascii="Arial" w:hAnsi="Arial" w:cs="Arial"/>
          <w:sz w:val="24"/>
        </w:rPr>
        <w:t xml:space="preserve"> </w:t>
      </w:r>
      <w:r w:rsidRPr="00314B88">
        <w:rPr>
          <w:rFonts w:ascii="Arial" w:hAnsi="Arial" w:cs="Arial"/>
          <w:sz w:val="24"/>
        </w:rPr>
        <w:t>intimidation, verbal abuse or violence,</w:t>
      </w:r>
      <w:r>
        <w:rPr>
          <w:rFonts w:ascii="Arial" w:hAnsi="Arial" w:cs="Arial"/>
          <w:sz w:val="24"/>
        </w:rPr>
        <w:t xml:space="preserve"> </w:t>
      </w:r>
      <w:r w:rsidRPr="00314B88">
        <w:rPr>
          <w:rFonts w:ascii="Arial" w:hAnsi="Arial" w:cs="Arial"/>
          <w:sz w:val="24"/>
        </w:rPr>
        <w:t>particularly (but not exclusively)</w:t>
      </w:r>
      <w:r>
        <w:rPr>
          <w:rFonts w:ascii="Arial" w:hAnsi="Arial" w:cs="Arial"/>
          <w:sz w:val="24"/>
        </w:rPr>
        <w:t xml:space="preserve"> </w:t>
      </w:r>
      <w:r w:rsidRPr="00314B88">
        <w:rPr>
          <w:rFonts w:ascii="Arial" w:hAnsi="Arial" w:cs="Arial"/>
          <w:sz w:val="24"/>
        </w:rPr>
        <w:t>on account of their age, disability,</w:t>
      </w:r>
      <w:r>
        <w:rPr>
          <w:rFonts w:ascii="Arial" w:hAnsi="Arial" w:cs="Arial"/>
          <w:sz w:val="24"/>
        </w:rPr>
        <w:t xml:space="preserve"> </w:t>
      </w:r>
      <w:r w:rsidRPr="00314B88">
        <w:rPr>
          <w:rFonts w:ascii="Arial" w:hAnsi="Arial" w:cs="Arial"/>
          <w:sz w:val="24"/>
        </w:rPr>
        <w:t>gender reassignment, marriage or civil</w:t>
      </w:r>
      <w:r>
        <w:rPr>
          <w:rFonts w:ascii="Arial" w:hAnsi="Arial" w:cs="Arial"/>
          <w:sz w:val="24"/>
        </w:rPr>
        <w:t xml:space="preserve"> </w:t>
      </w:r>
      <w:r w:rsidRPr="00314B88">
        <w:rPr>
          <w:rFonts w:ascii="Arial" w:hAnsi="Arial" w:cs="Arial"/>
          <w:sz w:val="24"/>
        </w:rPr>
        <w:t>partnership, pregnancy, maternity,</w:t>
      </w:r>
      <w:r>
        <w:rPr>
          <w:rFonts w:ascii="Arial" w:hAnsi="Arial" w:cs="Arial"/>
          <w:sz w:val="24"/>
        </w:rPr>
        <w:t xml:space="preserve"> </w:t>
      </w:r>
      <w:r w:rsidRPr="00314B88">
        <w:rPr>
          <w:rFonts w:ascii="Arial" w:hAnsi="Arial" w:cs="Arial"/>
          <w:sz w:val="24"/>
        </w:rPr>
        <w:t>race, religion or belief, sex or sexual</w:t>
      </w:r>
      <w:r>
        <w:rPr>
          <w:rFonts w:ascii="Arial" w:hAnsi="Arial" w:cs="Arial"/>
          <w:sz w:val="24"/>
        </w:rPr>
        <w:t xml:space="preserve"> orientation,</w:t>
      </w:r>
    </w:p>
    <w:p w14:paraId="42C19B72" w14:textId="77777777" w:rsidR="00364357" w:rsidRDefault="00364357" w:rsidP="00364357">
      <w:pPr>
        <w:ind w:left="1418" w:hanging="709"/>
        <w:rPr>
          <w:rFonts w:ascii="Arial" w:hAnsi="Arial" w:cs="Arial"/>
          <w:sz w:val="24"/>
        </w:rPr>
      </w:pPr>
      <w:r>
        <w:rPr>
          <w:rFonts w:ascii="Arial" w:hAnsi="Arial" w:cs="Arial"/>
          <w:sz w:val="24"/>
        </w:rPr>
        <w:t>(b)</w:t>
      </w:r>
      <w:r>
        <w:rPr>
          <w:rFonts w:ascii="Arial" w:hAnsi="Arial" w:cs="Arial"/>
          <w:sz w:val="24"/>
        </w:rPr>
        <w:tab/>
      </w:r>
      <w:r w:rsidRPr="00314B88">
        <w:rPr>
          <w:rFonts w:ascii="Arial" w:hAnsi="Arial" w:cs="Arial"/>
          <w:sz w:val="24"/>
        </w:rPr>
        <w:t>a proposed external speaker is a</w:t>
      </w:r>
      <w:r>
        <w:rPr>
          <w:rFonts w:ascii="Arial" w:hAnsi="Arial" w:cs="Arial"/>
          <w:sz w:val="24"/>
        </w:rPr>
        <w:t xml:space="preserve"> </w:t>
      </w:r>
      <w:r w:rsidRPr="00314B88">
        <w:rPr>
          <w:rFonts w:ascii="Arial" w:hAnsi="Arial" w:cs="Arial"/>
          <w:sz w:val="24"/>
        </w:rPr>
        <w:t>member of, or is likely to use the event</w:t>
      </w:r>
      <w:r>
        <w:rPr>
          <w:rFonts w:ascii="Arial" w:hAnsi="Arial" w:cs="Arial"/>
          <w:sz w:val="24"/>
        </w:rPr>
        <w:t xml:space="preserve"> </w:t>
      </w:r>
      <w:r w:rsidRPr="00314B88">
        <w:rPr>
          <w:rFonts w:ascii="Arial" w:hAnsi="Arial" w:cs="Arial"/>
          <w:sz w:val="24"/>
        </w:rPr>
        <w:t>to encourage support for, a proscribed</w:t>
      </w:r>
      <w:r>
        <w:rPr>
          <w:rFonts w:ascii="Arial" w:hAnsi="Arial" w:cs="Arial"/>
          <w:sz w:val="24"/>
        </w:rPr>
        <w:t xml:space="preserve"> organisation</w:t>
      </w:r>
      <w:r>
        <w:rPr>
          <w:rStyle w:val="FootnoteReference"/>
          <w:rFonts w:ascii="Arial" w:hAnsi="Arial" w:cs="Arial"/>
          <w:sz w:val="24"/>
        </w:rPr>
        <w:footnoteReference w:id="3"/>
      </w:r>
      <w:r>
        <w:rPr>
          <w:rFonts w:ascii="Arial" w:hAnsi="Arial" w:cs="Arial"/>
          <w:sz w:val="24"/>
        </w:rPr>
        <w:t>, or</w:t>
      </w:r>
    </w:p>
    <w:p w14:paraId="2B0699A1" w14:textId="11A8577C" w:rsidR="00364357" w:rsidRDefault="00364357" w:rsidP="00364357">
      <w:pPr>
        <w:ind w:left="1418" w:hanging="709"/>
        <w:rPr>
          <w:rFonts w:ascii="Arial" w:hAnsi="Arial" w:cs="Arial"/>
          <w:sz w:val="24"/>
        </w:rPr>
      </w:pPr>
      <w:r>
        <w:rPr>
          <w:rFonts w:ascii="Arial" w:hAnsi="Arial" w:cs="Arial"/>
          <w:sz w:val="24"/>
        </w:rPr>
        <w:t>(c)</w:t>
      </w:r>
      <w:r>
        <w:rPr>
          <w:rFonts w:ascii="Arial" w:hAnsi="Arial" w:cs="Arial"/>
          <w:sz w:val="24"/>
        </w:rPr>
        <w:tab/>
      </w:r>
      <w:r w:rsidRPr="00314B88">
        <w:rPr>
          <w:rFonts w:ascii="Arial" w:hAnsi="Arial" w:cs="Arial"/>
          <w:sz w:val="24"/>
        </w:rPr>
        <w:t>the meeting or event is likely to pose a</w:t>
      </w:r>
      <w:r>
        <w:rPr>
          <w:rFonts w:ascii="Arial" w:hAnsi="Arial" w:cs="Arial"/>
          <w:sz w:val="24"/>
        </w:rPr>
        <w:t xml:space="preserve"> </w:t>
      </w:r>
      <w:r w:rsidRPr="00314B88">
        <w:rPr>
          <w:rFonts w:ascii="Arial" w:hAnsi="Arial" w:cs="Arial"/>
          <w:sz w:val="24"/>
        </w:rPr>
        <w:t>risk to health and safety of those lawfully</w:t>
      </w:r>
      <w:r>
        <w:rPr>
          <w:rFonts w:ascii="Arial" w:hAnsi="Arial" w:cs="Arial"/>
          <w:sz w:val="24"/>
        </w:rPr>
        <w:t xml:space="preserve"> </w:t>
      </w:r>
      <w:r w:rsidRPr="00314B88">
        <w:rPr>
          <w:rFonts w:ascii="Arial" w:hAnsi="Arial" w:cs="Arial"/>
          <w:sz w:val="24"/>
        </w:rPr>
        <w:t>on University premises; or that it may</w:t>
      </w:r>
      <w:r>
        <w:rPr>
          <w:rFonts w:ascii="Arial" w:hAnsi="Arial" w:cs="Arial"/>
          <w:sz w:val="24"/>
        </w:rPr>
        <w:t xml:space="preserve"> </w:t>
      </w:r>
      <w:r w:rsidRPr="00314B88">
        <w:rPr>
          <w:rFonts w:ascii="Arial" w:hAnsi="Arial" w:cs="Arial"/>
          <w:sz w:val="24"/>
        </w:rPr>
        <w:t>prompt a risk to public safety.</w:t>
      </w:r>
    </w:p>
    <w:p w14:paraId="2571AC13" w14:textId="275732B1" w:rsidR="00AF0C63" w:rsidRDefault="00400801" w:rsidP="00DC7A58">
      <w:pPr>
        <w:ind w:left="709" w:hanging="709"/>
        <w:rPr>
          <w:rFonts w:ascii="Arial" w:hAnsi="Arial" w:cs="Arial"/>
          <w:sz w:val="24"/>
        </w:rPr>
      </w:pPr>
      <w:r>
        <w:rPr>
          <w:rFonts w:ascii="Arial" w:hAnsi="Arial" w:cs="Arial"/>
          <w:sz w:val="24"/>
        </w:rPr>
        <w:t>5</w:t>
      </w:r>
      <w:r w:rsidR="00B944DD">
        <w:rPr>
          <w:rFonts w:ascii="Arial" w:hAnsi="Arial" w:cs="Arial"/>
          <w:sz w:val="24"/>
        </w:rPr>
        <w:t>.3</w:t>
      </w:r>
      <w:r w:rsidR="00AF0C63">
        <w:rPr>
          <w:rFonts w:ascii="Arial" w:hAnsi="Arial" w:cs="Arial"/>
          <w:sz w:val="24"/>
        </w:rPr>
        <w:tab/>
        <w:t xml:space="preserve">Low risk applications </w:t>
      </w:r>
      <w:r w:rsidR="00B944DD">
        <w:rPr>
          <w:rFonts w:ascii="Arial" w:hAnsi="Arial" w:cs="Arial"/>
          <w:sz w:val="24"/>
        </w:rPr>
        <w:t xml:space="preserve">require approval by a </w:t>
      </w:r>
      <w:r w:rsidR="00AF0C63">
        <w:rPr>
          <w:rFonts w:ascii="Arial" w:hAnsi="Arial" w:cs="Arial"/>
          <w:sz w:val="24"/>
        </w:rPr>
        <w:t>staff</w:t>
      </w:r>
      <w:r w:rsidR="00DF5037">
        <w:rPr>
          <w:rFonts w:ascii="Arial" w:hAnsi="Arial" w:cs="Arial"/>
          <w:sz w:val="24"/>
        </w:rPr>
        <w:t xml:space="preserve"> member which</w:t>
      </w:r>
      <w:r w:rsidR="00AF0C63">
        <w:rPr>
          <w:rFonts w:ascii="Arial" w:hAnsi="Arial" w:cs="Arial"/>
          <w:sz w:val="24"/>
        </w:rPr>
        <w:t xml:space="preserve"> may be conditional on mitigations being made.</w:t>
      </w:r>
    </w:p>
    <w:p w14:paraId="4B7E4B03" w14:textId="13FD2D09" w:rsidR="00B944DD" w:rsidRDefault="00400801" w:rsidP="1194F68B">
      <w:pPr>
        <w:ind w:left="709" w:hanging="709"/>
        <w:rPr>
          <w:rFonts w:ascii="Arial" w:hAnsi="Arial" w:cs="Arial"/>
          <w:sz w:val="24"/>
          <w:szCs w:val="24"/>
        </w:rPr>
      </w:pPr>
      <w:r w:rsidRPr="1194F68B">
        <w:rPr>
          <w:rFonts w:ascii="Arial" w:hAnsi="Arial" w:cs="Arial"/>
          <w:sz w:val="24"/>
          <w:szCs w:val="24"/>
        </w:rPr>
        <w:t>5</w:t>
      </w:r>
      <w:r w:rsidR="00B944DD" w:rsidRPr="1194F68B">
        <w:rPr>
          <w:rFonts w:ascii="Arial" w:hAnsi="Arial" w:cs="Arial"/>
          <w:sz w:val="24"/>
          <w:szCs w:val="24"/>
        </w:rPr>
        <w:t>.4</w:t>
      </w:r>
      <w:r w:rsidR="00AF0C63">
        <w:rPr>
          <w:rFonts w:ascii="Arial" w:hAnsi="Arial" w:cs="Arial"/>
          <w:sz w:val="24"/>
        </w:rPr>
        <w:tab/>
      </w:r>
      <w:r w:rsidR="00AF0C63" w:rsidRPr="1194F68B">
        <w:rPr>
          <w:rFonts w:ascii="Arial" w:hAnsi="Arial" w:cs="Arial"/>
          <w:sz w:val="24"/>
          <w:szCs w:val="24"/>
        </w:rPr>
        <w:t xml:space="preserve">Medium risk applications </w:t>
      </w:r>
      <w:r w:rsidR="00B944DD" w:rsidRPr="1194F68B">
        <w:rPr>
          <w:rFonts w:ascii="Arial" w:hAnsi="Arial" w:cs="Arial"/>
          <w:sz w:val="24"/>
          <w:szCs w:val="24"/>
        </w:rPr>
        <w:t>require</w:t>
      </w:r>
      <w:r w:rsidR="008158B0" w:rsidRPr="1194F68B">
        <w:rPr>
          <w:rFonts w:ascii="Arial" w:hAnsi="Arial" w:cs="Arial"/>
          <w:sz w:val="24"/>
          <w:szCs w:val="24"/>
        </w:rPr>
        <w:t xml:space="preserve"> approval by a Sabbatical Trustee</w:t>
      </w:r>
      <w:r w:rsidR="00D41D49">
        <w:rPr>
          <w:rFonts w:ascii="Arial" w:hAnsi="Arial" w:cs="Arial"/>
          <w:sz w:val="24"/>
          <w:szCs w:val="24"/>
        </w:rPr>
        <w:t>, with advice from a senior staff member,</w:t>
      </w:r>
      <w:r w:rsidR="00DF5037" w:rsidRPr="1194F68B">
        <w:rPr>
          <w:rFonts w:ascii="Arial" w:hAnsi="Arial" w:cs="Arial"/>
          <w:sz w:val="24"/>
          <w:szCs w:val="24"/>
        </w:rPr>
        <w:t xml:space="preserve"> </w:t>
      </w:r>
      <w:r w:rsidR="00AF084D" w:rsidRPr="1194F68B">
        <w:rPr>
          <w:rFonts w:ascii="Arial" w:hAnsi="Arial" w:cs="Arial"/>
          <w:sz w:val="24"/>
          <w:szCs w:val="24"/>
        </w:rPr>
        <w:t>which</w:t>
      </w:r>
      <w:r w:rsidR="00DF5037" w:rsidRPr="1194F68B">
        <w:rPr>
          <w:rFonts w:ascii="Arial" w:hAnsi="Arial" w:cs="Arial"/>
          <w:sz w:val="24"/>
          <w:szCs w:val="24"/>
        </w:rPr>
        <w:t xml:space="preserve"> </w:t>
      </w:r>
      <w:r w:rsidR="00B944DD" w:rsidRPr="1194F68B">
        <w:rPr>
          <w:rFonts w:ascii="Arial" w:hAnsi="Arial" w:cs="Arial"/>
          <w:sz w:val="24"/>
          <w:szCs w:val="24"/>
        </w:rPr>
        <w:t>may</w:t>
      </w:r>
      <w:r w:rsidR="00AF084D" w:rsidRPr="1194F68B">
        <w:rPr>
          <w:rFonts w:ascii="Arial" w:hAnsi="Arial" w:cs="Arial"/>
          <w:sz w:val="24"/>
          <w:szCs w:val="24"/>
        </w:rPr>
        <w:t>;</w:t>
      </w:r>
    </w:p>
    <w:p w14:paraId="02FE02CA" w14:textId="26254F95" w:rsidR="00B944DD" w:rsidRDefault="00B944DD" w:rsidP="00400801">
      <w:pPr>
        <w:ind w:left="1418" w:hanging="709"/>
        <w:rPr>
          <w:rFonts w:ascii="Arial" w:hAnsi="Arial" w:cs="Arial"/>
          <w:sz w:val="24"/>
        </w:rPr>
      </w:pPr>
      <w:r>
        <w:rPr>
          <w:rFonts w:ascii="Arial" w:hAnsi="Arial" w:cs="Arial"/>
          <w:sz w:val="24"/>
        </w:rPr>
        <w:t>(a)</w:t>
      </w:r>
      <w:r>
        <w:rPr>
          <w:rFonts w:ascii="Arial" w:hAnsi="Arial" w:cs="Arial"/>
          <w:sz w:val="24"/>
        </w:rPr>
        <w:tab/>
      </w:r>
      <w:r w:rsidRPr="00DF5037">
        <w:rPr>
          <w:rFonts w:ascii="Arial" w:hAnsi="Arial" w:cs="Arial"/>
          <w:sz w:val="24"/>
        </w:rPr>
        <w:t xml:space="preserve">be </w:t>
      </w:r>
      <w:r w:rsidR="00AF0C63" w:rsidRPr="00DF5037">
        <w:rPr>
          <w:rFonts w:ascii="Arial" w:hAnsi="Arial" w:cs="Arial"/>
          <w:sz w:val="24"/>
        </w:rPr>
        <w:t>conditional on</w:t>
      </w:r>
      <w:r w:rsidR="00AF0C63">
        <w:rPr>
          <w:rFonts w:ascii="Arial" w:hAnsi="Arial" w:cs="Arial"/>
          <w:sz w:val="24"/>
        </w:rPr>
        <w:t xml:space="preserve"> mitigations being made</w:t>
      </w:r>
      <w:r>
        <w:rPr>
          <w:rFonts w:ascii="Arial" w:hAnsi="Arial" w:cs="Arial"/>
          <w:sz w:val="24"/>
        </w:rPr>
        <w:t>,</w:t>
      </w:r>
      <w:r w:rsidR="00AF0C63">
        <w:rPr>
          <w:rFonts w:ascii="Arial" w:hAnsi="Arial" w:cs="Arial"/>
          <w:sz w:val="24"/>
        </w:rPr>
        <w:t xml:space="preserve"> or</w:t>
      </w:r>
    </w:p>
    <w:p w14:paraId="02349CA3" w14:textId="1A8E1216" w:rsidR="00AF0C63" w:rsidRDefault="00B944DD" w:rsidP="00400801">
      <w:pPr>
        <w:ind w:left="1418" w:hanging="709"/>
        <w:rPr>
          <w:rFonts w:ascii="Arial" w:hAnsi="Arial" w:cs="Arial"/>
          <w:sz w:val="24"/>
        </w:rPr>
      </w:pPr>
      <w:r>
        <w:rPr>
          <w:rFonts w:ascii="Arial" w:hAnsi="Arial" w:cs="Arial"/>
          <w:sz w:val="24"/>
        </w:rPr>
        <w:t>(b)</w:t>
      </w:r>
      <w:r>
        <w:rPr>
          <w:rFonts w:ascii="Arial" w:hAnsi="Arial" w:cs="Arial"/>
          <w:sz w:val="24"/>
        </w:rPr>
        <w:tab/>
        <w:t>be</w:t>
      </w:r>
      <w:r w:rsidR="00DE15F5">
        <w:rPr>
          <w:rFonts w:ascii="Arial" w:hAnsi="Arial" w:cs="Arial"/>
          <w:sz w:val="24"/>
        </w:rPr>
        <w:t xml:space="preserve"> rejected</w:t>
      </w:r>
      <w:r w:rsidR="00AF0C63">
        <w:rPr>
          <w:rFonts w:ascii="Arial" w:hAnsi="Arial" w:cs="Arial"/>
          <w:sz w:val="24"/>
        </w:rPr>
        <w:t>.</w:t>
      </w:r>
    </w:p>
    <w:p w14:paraId="6DC3B6DA" w14:textId="13803858" w:rsidR="00B944DD" w:rsidRDefault="00400801" w:rsidP="1194F68B">
      <w:pPr>
        <w:ind w:left="709" w:hanging="709"/>
        <w:rPr>
          <w:rFonts w:ascii="Arial" w:hAnsi="Arial" w:cs="Arial"/>
          <w:sz w:val="24"/>
          <w:szCs w:val="24"/>
        </w:rPr>
      </w:pPr>
      <w:r w:rsidRPr="1194F68B">
        <w:rPr>
          <w:rFonts w:ascii="Arial" w:hAnsi="Arial" w:cs="Arial"/>
          <w:sz w:val="24"/>
          <w:szCs w:val="24"/>
        </w:rPr>
        <w:t>5</w:t>
      </w:r>
      <w:r w:rsidR="00B944DD" w:rsidRPr="1194F68B">
        <w:rPr>
          <w:rFonts w:ascii="Arial" w:hAnsi="Arial" w:cs="Arial"/>
          <w:sz w:val="24"/>
          <w:szCs w:val="24"/>
        </w:rPr>
        <w:t>.5</w:t>
      </w:r>
      <w:r w:rsidR="00AF0C63">
        <w:rPr>
          <w:rFonts w:ascii="Arial" w:hAnsi="Arial" w:cs="Arial"/>
          <w:sz w:val="24"/>
        </w:rPr>
        <w:tab/>
      </w:r>
      <w:r w:rsidR="00AF0C63" w:rsidRPr="1194F68B">
        <w:rPr>
          <w:rFonts w:ascii="Arial" w:hAnsi="Arial" w:cs="Arial"/>
          <w:sz w:val="24"/>
          <w:szCs w:val="24"/>
        </w:rPr>
        <w:t>High risk applications</w:t>
      </w:r>
      <w:r w:rsidR="00364357" w:rsidRPr="1194F68B">
        <w:rPr>
          <w:rFonts w:ascii="Arial" w:hAnsi="Arial" w:cs="Arial"/>
          <w:sz w:val="24"/>
          <w:szCs w:val="24"/>
        </w:rPr>
        <w:t xml:space="preserve"> </w:t>
      </w:r>
      <w:r w:rsidR="00B944DD" w:rsidRPr="1194F68B">
        <w:rPr>
          <w:rFonts w:ascii="Arial" w:hAnsi="Arial" w:cs="Arial"/>
          <w:sz w:val="24"/>
          <w:szCs w:val="24"/>
        </w:rPr>
        <w:t xml:space="preserve">require </w:t>
      </w:r>
      <w:r w:rsidR="008158B0" w:rsidRPr="1194F68B">
        <w:rPr>
          <w:rFonts w:ascii="Arial" w:hAnsi="Arial" w:cs="Arial"/>
          <w:sz w:val="24"/>
          <w:szCs w:val="24"/>
        </w:rPr>
        <w:t>approval by a Sabbatical Trustee</w:t>
      </w:r>
      <w:r w:rsidR="00D41D49">
        <w:rPr>
          <w:rFonts w:ascii="Arial" w:hAnsi="Arial" w:cs="Arial"/>
          <w:sz w:val="24"/>
          <w:szCs w:val="24"/>
        </w:rPr>
        <w:t>, with advice from a senior staff member,</w:t>
      </w:r>
      <w:r w:rsidR="00D41D49" w:rsidRPr="1194F68B">
        <w:rPr>
          <w:rFonts w:ascii="Arial" w:hAnsi="Arial" w:cs="Arial"/>
          <w:sz w:val="24"/>
          <w:szCs w:val="24"/>
        </w:rPr>
        <w:t xml:space="preserve"> </w:t>
      </w:r>
      <w:r w:rsidR="00B944DD" w:rsidRPr="1194F68B">
        <w:rPr>
          <w:rFonts w:ascii="Arial" w:hAnsi="Arial" w:cs="Arial"/>
          <w:sz w:val="24"/>
          <w:szCs w:val="24"/>
        </w:rPr>
        <w:t>and, in accordance with Oxford University’s Code of Practice on Freedom of Speech</w:t>
      </w:r>
      <w:r w:rsidR="00B944DD" w:rsidRPr="1194F68B">
        <w:rPr>
          <w:rStyle w:val="FootnoteReference"/>
          <w:rFonts w:ascii="Arial" w:hAnsi="Arial" w:cs="Arial"/>
          <w:sz w:val="24"/>
          <w:szCs w:val="24"/>
        </w:rPr>
        <w:footnoteReference w:id="4"/>
      </w:r>
      <w:r w:rsidR="00DF5037" w:rsidRPr="1194F68B">
        <w:rPr>
          <w:rFonts w:ascii="Arial" w:hAnsi="Arial" w:cs="Arial"/>
          <w:sz w:val="24"/>
          <w:szCs w:val="24"/>
        </w:rPr>
        <w:t>, the Proctors</w:t>
      </w:r>
      <w:r w:rsidR="004C0EA1" w:rsidRPr="1194F68B">
        <w:rPr>
          <w:rFonts w:ascii="Arial" w:hAnsi="Arial" w:cs="Arial"/>
          <w:sz w:val="24"/>
          <w:szCs w:val="24"/>
        </w:rPr>
        <w:t xml:space="preserve"> </w:t>
      </w:r>
      <w:r w:rsidR="00AF084D" w:rsidRPr="1194F68B">
        <w:rPr>
          <w:rFonts w:ascii="Arial" w:hAnsi="Arial" w:cs="Arial"/>
          <w:sz w:val="24"/>
          <w:szCs w:val="24"/>
        </w:rPr>
        <w:t>which</w:t>
      </w:r>
      <w:r w:rsidR="00B944DD" w:rsidRPr="1194F68B">
        <w:rPr>
          <w:rFonts w:ascii="Arial" w:hAnsi="Arial" w:cs="Arial"/>
          <w:sz w:val="24"/>
          <w:szCs w:val="24"/>
        </w:rPr>
        <w:t xml:space="preserve"> may</w:t>
      </w:r>
      <w:r w:rsidR="00AF084D" w:rsidRPr="1194F68B">
        <w:rPr>
          <w:rFonts w:ascii="Arial" w:hAnsi="Arial" w:cs="Arial"/>
          <w:sz w:val="24"/>
          <w:szCs w:val="24"/>
        </w:rPr>
        <w:t>;</w:t>
      </w:r>
    </w:p>
    <w:p w14:paraId="620182BE" w14:textId="6A026B3B" w:rsidR="00B944DD" w:rsidRDefault="00B944DD" w:rsidP="00400801">
      <w:pPr>
        <w:ind w:left="1418" w:hanging="709"/>
        <w:rPr>
          <w:rFonts w:ascii="Arial" w:hAnsi="Arial" w:cs="Arial"/>
          <w:sz w:val="24"/>
        </w:rPr>
      </w:pPr>
      <w:r>
        <w:rPr>
          <w:rFonts w:ascii="Arial" w:hAnsi="Arial" w:cs="Arial"/>
          <w:sz w:val="24"/>
        </w:rPr>
        <w:t>(a)</w:t>
      </w:r>
      <w:r>
        <w:rPr>
          <w:rFonts w:ascii="Arial" w:hAnsi="Arial" w:cs="Arial"/>
          <w:sz w:val="24"/>
        </w:rPr>
        <w:tab/>
      </w:r>
      <w:r w:rsidR="00364357">
        <w:rPr>
          <w:rFonts w:ascii="Arial" w:hAnsi="Arial" w:cs="Arial"/>
          <w:sz w:val="24"/>
        </w:rPr>
        <w:t>be conditional on mitigations being made</w:t>
      </w:r>
      <w:r>
        <w:rPr>
          <w:rFonts w:ascii="Arial" w:hAnsi="Arial" w:cs="Arial"/>
          <w:sz w:val="24"/>
        </w:rPr>
        <w:t>, or</w:t>
      </w:r>
    </w:p>
    <w:p w14:paraId="7327C4B2" w14:textId="08F7A77F" w:rsidR="00314B88" w:rsidRPr="00314B88" w:rsidRDefault="00B944DD" w:rsidP="1194F68B">
      <w:pPr>
        <w:ind w:left="1418" w:hanging="709"/>
        <w:rPr>
          <w:rFonts w:ascii="Arial" w:hAnsi="Arial" w:cs="Arial"/>
          <w:sz w:val="24"/>
          <w:szCs w:val="24"/>
        </w:rPr>
      </w:pPr>
      <w:r w:rsidRPr="1194F68B">
        <w:rPr>
          <w:rFonts w:ascii="Arial" w:hAnsi="Arial" w:cs="Arial"/>
          <w:sz w:val="24"/>
          <w:szCs w:val="24"/>
        </w:rPr>
        <w:t>(b)</w:t>
      </w:r>
      <w:r>
        <w:rPr>
          <w:rFonts w:ascii="Arial" w:hAnsi="Arial" w:cs="Arial"/>
          <w:sz w:val="24"/>
        </w:rPr>
        <w:tab/>
      </w:r>
      <w:r w:rsidR="00364357" w:rsidRPr="1194F68B">
        <w:rPr>
          <w:rFonts w:ascii="Arial" w:hAnsi="Arial" w:cs="Arial"/>
          <w:sz w:val="24"/>
          <w:szCs w:val="24"/>
        </w:rPr>
        <w:t>be</w:t>
      </w:r>
      <w:r w:rsidR="00314B88" w:rsidRPr="1194F68B">
        <w:rPr>
          <w:rFonts w:ascii="Arial" w:hAnsi="Arial" w:cs="Arial"/>
          <w:sz w:val="24"/>
          <w:szCs w:val="24"/>
        </w:rPr>
        <w:t xml:space="preserve"> </w:t>
      </w:r>
      <w:r w:rsidR="00DE15F5" w:rsidRPr="1194F68B">
        <w:rPr>
          <w:rFonts w:ascii="Arial" w:hAnsi="Arial" w:cs="Arial"/>
          <w:sz w:val="24"/>
          <w:szCs w:val="24"/>
        </w:rPr>
        <w:t>rejected</w:t>
      </w:r>
      <w:r w:rsidRPr="1194F68B">
        <w:rPr>
          <w:rFonts w:ascii="Arial" w:hAnsi="Arial" w:cs="Arial"/>
          <w:sz w:val="24"/>
          <w:szCs w:val="24"/>
        </w:rPr>
        <w:t>.</w:t>
      </w:r>
    </w:p>
    <w:p w14:paraId="4078009A" w14:textId="5B5395FF" w:rsidR="004A0D06" w:rsidRDefault="00400801" w:rsidP="00051FD3">
      <w:pPr>
        <w:ind w:left="709" w:hanging="709"/>
        <w:rPr>
          <w:rFonts w:ascii="Arial" w:hAnsi="Arial" w:cs="Arial"/>
          <w:sz w:val="24"/>
        </w:rPr>
      </w:pPr>
      <w:r>
        <w:rPr>
          <w:rFonts w:ascii="Arial" w:hAnsi="Arial" w:cs="Arial"/>
          <w:sz w:val="24"/>
        </w:rPr>
        <w:t>5</w:t>
      </w:r>
      <w:r w:rsidR="00DE15F5">
        <w:rPr>
          <w:rFonts w:ascii="Arial" w:hAnsi="Arial" w:cs="Arial"/>
          <w:sz w:val="24"/>
        </w:rPr>
        <w:t>.6</w:t>
      </w:r>
      <w:r w:rsidR="00DE15F5">
        <w:rPr>
          <w:rFonts w:ascii="Arial" w:hAnsi="Arial" w:cs="Arial"/>
          <w:sz w:val="24"/>
        </w:rPr>
        <w:tab/>
        <w:t xml:space="preserve">Oxford SU </w:t>
      </w:r>
      <w:r w:rsidR="00DE15F5" w:rsidRPr="00DE15F5">
        <w:rPr>
          <w:rFonts w:ascii="Arial" w:hAnsi="Arial" w:cs="Arial"/>
          <w:sz w:val="24"/>
        </w:rPr>
        <w:t xml:space="preserve">has the right to reject an application for an external speaker or event based on the appropriateness of the speaker, the level of risk associated with the speaker or event, resource capability to impose mitigations, </w:t>
      </w:r>
      <w:r w:rsidR="00DE15F5">
        <w:rPr>
          <w:rFonts w:ascii="Arial" w:hAnsi="Arial" w:cs="Arial"/>
          <w:sz w:val="24"/>
        </w:rPr>
        <w:t>or procedural reasons.</w:t>
      </w:r>
    </w:p>
    <w:p w14:paraId="443E53AF" w14:textId="57B8567C" w:rsidR="00DE15F5" w:rsidRDefault="00400801" w:rsidP="1194F68B">
      <w:pPr>
        <w:ind w:left="709" w:hanging="709"/>
        <w:rPr>
          <w:rFonts w:ascii="Arial" w:hAnsi="Arial" w:cs="Arial"/>
          <w:sz w:val="24"/>
          <w:szCs w:val="24"/>
        </w:rPr>
      </w:pPr>
      <w:r w:rsidRPr="1194F68B">
        <w:rPr>
          <w:rFonts w:ascii="Arial" w:hAnsi="Arial" w:cs="Arial"/>
          <w:sz w:val="24"/>
          <w:szCs w:val="24"/>
        </w:rPr>
        <w:t>5</w:t>
      </w:r>
      <w:r w:rsidR="00DE15F5" w:rsidRPr="1194F68B">
        <w:rPr>
          <w:rFonts w:ascii="Arial" w:hAnsi="Arial" w:cs="Arial"/>
          <w:sz w:val="24"/>
          <w:szCs w:val="24"/>
        </w:rPr>
        <w:t xml:space="preserve">.7 </w:t>
      </w:r>
      <w:r w:rsidR="00DE15F5">
        <w:rPr>
          <w:rFonts w:ascii="Arial" w:hAnsi="Arial" w:cs="Arial"/>
          <w:sz w:val="24"/>
        </w:rPr>
        <w:tab/>
      </w:r>
      <w:r w:rsidR="00DE15F5" w:rsidRPr="1194F68B">
        <w:rPr>
          <w:rFonts w:ascii="Arial" w:hAnsi="Arial" w:cs="Arial"/>
          <w:sz w:val="24"/>
          <w:szCs w:val="24"/>
        </w:rPr>
        <w:t>Oxford SU has the right to reject an application for an external speaker or event based on health and safety concerns</w:t>
      </w:r>
      <w:r w:rsidR="008158B0" w:rsidRPr="1194F68B">
        <w:rPr>
          <w:rFonts w:ascii="Arial" w:hAnsi="Arial" w:cs="Arial"/>
          <w:sz w:val="24"/>
          <w:szCs w:val="24"/>
        </w:rPr>
        <w:t>.</w:t>
      </w:r>
    </w:p>
    <w:p w14:paraId="49B05AF4" w14:textId="101F4739" w:rsidR="39E21E8B" w:rsidRDefault="39E21E8B" w:rsidP="1194F68B">
      <w:pPr>
        <w:ind w:left="709" w:hanging="709"/>
        <w:rPr>
          <w:rFonts w:ascii="Arial" w:hAnsi="Arial" w:cs="Arial"/>
          <w:sz w:val="24"/>
          <w:szCs w:val="24"/>
        </w:rPr>
      </w:pPr>
      <w:r w:rsidRPr="1194F68B">
        <w:rPr>
          <w:rFonts w:ascii="Arial" w:hAnsi="Arial" w:cs="Arial"/>
          <w:sz w:val="24"/>
          <w:szCs w:val="24"/>
        </w:rPr>
        <w:t>5.8</w:t>
      </w:r>
      <w:r w:rsidR="00D41D49">
        <w:rPr>
          <w:rFonts w:ascii="Arial" w:hAnsi="Arial" w:cs="Arial"/>
          <w:sz w:val="24"/>
          <w:szCs w:val="24"/>
        </w:rPr>
        <w:tab/>
      </w:r>
      <w:r w:rsidRPr="1194F68B">
        <w:rPr>
          <w:rFonts w:ascii="Arial" w:hAnsi="Arial" w:cs="Arial"/>
          <w:sz w:val="24"/>
          <w:szCs w:val="24"/>
        </w:rPr>
        <w:t>Oxford SU will reject applications that have not followed the procedure and in particular have not given the required 2 weeks' notice.</w:t>
      </w:r>
    </w:p>
    <w:p w14:paraId="5706D05F" w14:textId="70DC0A82" w:rsidR="004E6265" w:rsidRDefault="00400801" w:rsidP="1194F68B">
      <w:pPr>
        <w:rPr>
          <w:rFonts w:ascii="Arial" w:hAnsi="Arial" w:cs="Arial"/>
          <w:b/>
          <w:bCs/>
          <w:sz w:val="24"/>
          <w:szCs w:val="24"/>
        </w:rPr>
      </w:pPr>
      <w:r w:rsidRPr="1194F68B">
        <w:rPr>
          <w:rFonts w:ascii="Arial" w:hAnsi="Arial" w:cs="Arial"/>
          <w:b/>
          <w:bCs/>
          <w:sz w:val="24"/>
          <w:szCs w:val="24"/>
        </w:rPr>
        <w:t>6</w:t>
      </w:r>
      <w:r>
        <w:rPr>
          <w:rFonts w:ascii="Arial" w:hAnsi="Arial" w:cs="Arial"/>
          <w:b/>
          <w:sz w:val="24"/>
        </w:rPr>
        <w:tab/>
      </w:r>
      <w:r w:rsidR="004E6265" w:rsidRPr="1194F68B">
        <w:rPr>
          <w:rFonts w:ascii="Arial" w:hAnsi="Arial" w:cs="Arial"/>
          <w:b/>
          <w:bCs/>
          <w:sz w:val="24"/>
          <w:szCs w:val="24"/>
        </w:rPr>
        <w:t>Appeal</w:t>
      </w:r>
      <w:r w:rsidRPr="1194F68B">
        <w:rPr>
          <w:rFonts w:ascii="Arial" w:hAnsi="Arial" w:cs="Arial"/>
          <w:b/>
          <w:bCs/>
          <w:sz w:val="24"/>
          <w:szCs w:val="24"/>
        </w:rPr>
        <w:t>s</w:t>
      </w:r>
    </w:p>
    <w:p w14:paraId="448BFF02" w14:textId="1042A9F1" w:rsidR="00400801" w:rsidRDefault="00400801" w:rsidP="00400801">
      <w:pPr>
        <w:ind w:left="709" w:hanging="709"/>
        <w:rPr>
          <w:rFonts w:ascii="Arial" w:hAnsi="Arial" w:cs="Arial"/>
          <w:sz w:val="24"/>
        </w:rPr>
      </w:pPr>
      <w:r>
        <w:rPr>
          <w:rFonts w:ascii="Arial" w:hAnsi="Arial" w:cs="Arial"/>
          <w:sz w:val="24"/>
        </w:rPr>
        <w:t>6.1</w:t>
      </w:r>
      <w:r>
        <w:rPr>
          <w:rFonts w:ascii="Arial" w:hAnsi="Arial" w:cs="Arial"/>
          <w:sz w:val="24"/>
        </w:rPr>
        <w:tab/>
        <w:t xml:space="preserve">Appeals against decisions made under 5.3 or 5.4 can be made by submitting a complaint in </w:t>
      </w:r>
      <w:r w:rsidRPr="00E72EC6">
        <w:rPr>
          <w:rFonts w:ascii="Arial" w:hAnsi="Arial" w:cs="Arial"/>
          <w:sz w:val="24"/>
        </w:rPr>
        <w:t>accordance with Oxford SU’s Complaint Procedure</w:t>
      </w:r>
      <w:r w:rsidR="00E72EC6" w:rsidRPr="00E72EC6">
        <w:rPr>
          <w:rStyle w:val="FootnoteReference"/>
          <w:rFonts w:ascii="Arial" w:hAnsi="Arial" w:cs="Arial"/>
          <w:sz w:val="24"/>
        </w:rPr>
        <w:footnoteReference w:id="5"/>
      </w:r>
      <w:r w:rsidRPr="00E72EC6">
        <w:rPr>
          <w:rFonts w:ascii="Arial" w:hAnsi="Arial" w:cs="Arial"/>
          <w:sz w:val="24"/>
        </w:rPr>
        <w:t>.</w:t>
      </w:r>
    </w:p>
    <w:p w14:paraId="70B2EA69" w14:textId="75BC316E" w:rsidR="00041775" w:rsidRDefault="00041775" w:rsidP="00400801">
      <w:pPr>
        <w:ind w:left="709" w:hanging="709"/>
        <w:rPr>
          <w:rFonts w:ascii="Arial" w:hAnsi="Arial" w:cs="Arial"/>
          <w:sz w:val="24"/>
        </w:rPr>
      </w:pPr>
      <w:r>
        <w:rPr>
          <w:rFonts w:ascii="Arial" w:hAnsi="Arial" w:cs="Arial"/>
          <w:sz w:val="24"/>
        </w:rPr>
        <w:t>6.2</w:t>
      </w:r>
      <w:r>
        <w:rPr>
          <w:rFonts w:ascii="Arial" w:hAnsi="Arial" w:cs="Arial"/>
          <w:sz w:val="24"/>
        </w:rPr>
        <w:tab/>
        <w:t>Appeals against decisions made under 5.5 can be made;</w:t>
      </w:r>
    </w:p>
    <w:p w14:paraId="4FC1523B" w14:textId="1B5A8C2C" w:rsidR="00041775" w:rsidRDefault="00041775" w:rsidP="00041775">
      <w:pPr>
        <w:ind w:left="1418" w:hanging="709"/>
        <w:rPr>
          <w:rFonts w:ascii="Arial" w:hAnsi="Arial" w:cs="Arial"/>
          <w:sz w:val="24"/>
        </w:rPr>
      </w:pPr>
      <w:r>
        <w:rPr>
          <w:rFonts w:ascii="Arial" w:hAnsi="Arial" w:cs="Arial"/>
          <w:sz w:val="24"/>
        </w:rPr>
        <w:t>(a)</w:t>
      </w:r>
      <w:r>
        <w:rPr>
          <w:rFonts w:ascii="Arial" w:hAnsi="Arial" w:cs="Arial"/>
          <w:sz w:val="24"/>
        </w:rPr>
        <w:tab/>
        <w:t xml:space="preserve">regarding the Sabbatical Officer’s decision, by submitting a complaint in accordance </w:t>
      </w:r>
      <w:r w:rsidRPr="00E72EC6">
        <w:rPr>
          <w:rFonts w:ascii="Arial" w:hAnsi="Arial" w:cs="Arial"/>
          <w:sz w:val="24"/>
        </w:rPr>
        <w:t>with Oxford SU’s Complaint Procedure.</w:t>
      </w:r>
    </w:p>
    <w:p w14:paraId="566DF377" w14:textId="29C849C3" w:rsidR="00D73D1F" w:rsidRDefault="00041775" w:rsidP="00041775">
      <w:pPr>
        <w:ind w:left="1418" w:hanging="709"/>
        <w:rPr>
          <w:rFonts w:ascii="Arial" w:hAnsi="Arial" w:cs="Arial"/>
          <w:sz w:val="24"/>
        </w:rPr>
      </w:pPr>
      <w:r>
        <w:rPr>
          <w:rFonts w:ascii="Arial" w:hAnsi="Arial" w:cs="Arial"/>
          <w:sz w:val="24"/>
        </w:rPr>
        <w:t>(b)</w:t>
      </w:r>
      <w:r>
        <w:rPr>
          <w:rFonts w:ascii="Arial" w:hAnsi="Arial" w:cs="Arial"/>
          <w:sz w:val="24"/>
        </w:rPr>
        <w:tab/>
        <w:t>regarding the Proctors decision, by submitting an appeal under 14 of Oxford University’s Code of Practice on Freedom of Speech.</w:t>
      </w:r>
    </w:p>
    <w:p w14:paraId="03C274B1" w14:textId="0AE7704D" w:rsidR="00D73D1F" w:rsidRDefault="00D73D1F" w:rsidP="00D73D1F">
      <w:pPr>
        <w:rPr>
          <w:rFonts w:ascii="Arial" w:hAnsi="Arial" w:cs="Arial"/>
          <w:sz w:val="24"/>
        </w:rPr>
      </w:pPr>
    </w:p>
    <w:p w14:paraId="6BCBFD2E" w14:textId="3C232A48" w:rsidR="00D73D1F" w:rsidRPr="00D73D1F" w:rsidRDefault="00D73D1F" w:rsidP="00D73D1F">
      <w:pPr>
        <w:rPr>
          <w:rFonts w:ascii="Arial" w:hAnsi="Arial" w:cs="Arial"/>
          <w:b/>
          <w:sz w:val="24"/>
        </w:rPr>
      </w:pPr>
      <w:r w:rsidRPr="00D73D1F">
        <w:rPr>
          <w:rFonts w:ascii="Arial" w:hAnsi="Arial" w:cs="Arial"/>
          <w:b/>
          <w:sz w:val="24"/>
        </w:rPr>
        <w:t>7</w:t>
      </w:r>
      <w:r w:rsidRPr="00D73D1F">
        <w:rPr>
          <w:rFonts w:ascii="Arial" w:hAnsi="Arial" w:cs="Arial"/>
          <w:b/>
          <w:sz w:val="24"/>
        </w:rPr>
        <w:tab/>
        <w:t>Monitoring</w:t>
      </w:r>
    </w:p>
    <w:p w14:paraId="07F61B41" w14:textId="586B2FB8" w:rsidR="00076F7A" w:rsidRPr="00041775" w:rsidRDefault="00D73D1F" w:rsidP="00D73D1F">
      <w:pPr>
        <w:rPr>
          <w:rFonts w:ascii="Arial" w:hAnsi="Arial" w:cs="Arial"/>
          <w:sz w:val="24"/>
        </w:rPr>
      </w:pPr>
      <w:r>
        <w:rPr>
          <w:rFonts w:ascii="Arial" w:hAnsi="Arial" w:cs="Arial"/>
          <w:sz w:val="24"/>
        </w:rPr>
        <w:t>7.1</w:t>
      </w:r>
      <w:r>
        <w:rPr>
          <w:rFonts w:ascii="Arial" w:hAnsi="Arial" w:cs="Arial"/>
          <w:sz w:val="24"/>
        </w:rPr>
        <w:tab/>
      </w:r>
      <w:r w:rsidR="00291D4A">
        <w:rPr>
          <w:rFonts w:ascii="Arial" w:hAnsi="Arial" w:cs="Arial"/>
          <w:sz w:val="24"/>
        </w:rPr>
        <w:t>Finance</w:t>
      </w:r>
      <w:r>
        <w:rPr>
          <w:rFonts w:ascii="Arial" w:hAnsi="Arial" w:cs="Arial"/>
          <w:sz w:val="24"/>
        </w:rPr>
        <w:t xml:space="preserve"> and Risk Committee </w:t>
      </w:r>
      <w:r w:rsidR="00291D4A">
        <w:rPr>
          <w:rFonts w:ascii="Arial" w:hAnsi="Arial" w:cs="Arial"/>
          <w:sz w:val="24"/>
        </w:rPr>
        <w:t>will</w:t>
      </w:r>
      <w:r w:rsidR="00076F7A">
        <w:rPr>
          <w:rFonts w:ascii="Arial" w:hAnsi="Arial" w:cs="Arial"/>
          <w:sz w:val="24"/>
        </w:rPr>
        <w:t xml:space="preserve"> annually</w:t>
      </w:r>
      <w:r w:rsidR="00291D4A">
        <w:rPr>
          <w:rFonts w:ascii="Arial" w:hAnsi="Arial" w:cs="Arial"/>
          <w:sz w:val="24"/>
        </w:rPr>
        <w:t xml:space="preserve"> review </w:t>
      </w:r>
      <w:r w:rsidR="00076F7A">
        <w:rPr>
          <w:rFonts w:ascii="Arial" w:hAnsi="Arial" w:cs="Arial"/>
          <w:sz w:val="24"/>
        </w:rPr>
        <w:t>the number of applications</w:t>
      </w:r>
      <w:r w:rsidR="00291D4A" w:rsidRPr="00291D4A">
        <w:rPr>
          <w:rFonts w:ascii="Arial" w:hAnsi="Arial" w:cs="Arial"/>
          <w:sz w:val="24"/>
        </w:rPr>
        <w:t xml:space="preserve">, </w:t>
      </w:r>
      <w:r w:rsidR="00076F7A">
        <w:rPr>
          <w:rFonts w:ascii="Arial" w:hAnsi="Arial" w:cs="Arial"/>
          <w:sz w:val="24"/>
        </w:rPr>
        <w:tab/>
        <w:t xml:space="preserve">late </w:t>
      </w:r>
      <w:r w:rsidR="00291D4A" w:rsidRPr="00291D4A">
        <w:rPr>
          <w:rFonts w:ascii="Arial" w:hAnsi="Arial" w:cs="Arial"/>
          <w:sz w:val="24"/>
        </w:rPr>
        <w:t xml:space="preserve">applications, rejections, </w:t>
      </w:r>
      <w:r w:rsidR="00076F7A">
        <w:rPr>
          <w:rFonts w:ascii="Arial" w:hAnsi="Arial" w:cs="Arial"/>
          <w:sz w:val="24"/>
        </w:rPr>
        <w:t xml:space="preserve">and </w:t>
      </w:r>
      <w:r w:rsidR="00291D4A" w:rsidRPr="00291D4A">
        <w:rPr>
          <w:rFonts w:ascii="Arial" w:hAnsi="Arial" w:cs="Arial"/>
          <w:sz w:val="24"/>
        </w:rPr>
        <w:t>high risk events</w:t>
      </w:r>
      <w:r w:rsidR="00076F7A">
        <w:rPr>
          <w:rFonts w:ascii="Arial" w:hAnsi="Arial" w:cs="Arial"/>
          <w:sz w:val="24"/>
        </w:rPr>
        <w:t>.</w:t>
      </w:r>
    </w:p>
    <w:sectPr w:rsidR="00076F7A" w:rsidRPr="0004177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3E32" w14:textId="77777777" w:rsidR="003A33DF" w:rsidRDefault="003A33DF" w:rsidP="00BC2C2A">
      <w:pPr>
        <w:spacing w:after="0" w:line="240" w:lineRule="auto"/>
      </w:pPr>
      <w:r>
        <w:separator/>
      </w:r>
    </w:p>
  </w:endnote>
  <w:endnote w:type="continuationSeparator" w:id="0">
    <w:p w14:paraId="6CA624A5" w14:textId="77777777" w:rsidR="003A33DF" w:rsidRDefault="003A33DF" w:rsidP="00BC2C2A">
      <w:pPr>
        <w:spacing w:after="0" w:line="240" w:lineRule="auto"/>
      </w:pPr>
      <w:r>
        <w:continuationSeparator/>
      </w:r>
    </w:p>
  </w:endnote>
  <w:endnote w:type="continuationNotice" w:id="1">
    <w:p w14:paraId="23297C39" w14:textId="77777777" w:rsidR="00681BBD" w:rsidRDefault="00681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517401"/>
      <w:docPartObj>
        <w:docPartGallery w:val="Page Numbers (Bottom of Page)"/>
        <w:docPartUnique/>
      </w:docPartObj>
    </w:sdtPr>
    <w:sdtEndPr>
      <w:rPr>
        <w:noProof/>
      </w:rPr>
    </w:sdtEndPr>
    <w:sdtContent>
      <w:p w14:paraId="5B0C1FBA" w14:textId="7184A0C6" w:rsidR="008158B0" w:rsidRDefault="008158B0">
        <w:pPr>
          <w:pStyle w:val="Footer"/>
          <w:jc w:val="right"/>
        </w:pPr>
        <w:r>
          <w:fldChar w:fldCharType="begin"/>
        </w:r>
        <w:r>
          <w:instrText xml:space="preserve"> PAGE   \* MERGEFORMAT </w:instrText>
        </w:r>
        <w:r>
          <w:fldChar w:fldCharType="separate"/>
        </w:r>
        <w:r w:rsidR="006A1444">
          <w:rPr>
            <w:noProof/>
          </w:rPr>
          <w:t>2</w:t>
        </w:r>
        <w:r>
          <w:rPr>
            <w:noProof/>
          </w:rPr>
          <w:fldChar w:fldCharType="end"/>
        </w:r>
      </w:p>
    </w:sdtContent>
  </w:sdt>
  <w:p w14:paraId="0E7CE1E4" w14:textId="77777777" w:rsidR="008158B0" w:rsidRDefault="0081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2F90" w14:textId="77777777" w:rsidR="003A33DF" w:rsidRDefault="003A33DF" w:rsidP="00BC2C2A">
      <w:pPr>
        <w:spacing w:after="0" w:line="240" w:lineRule="auto"/>
      </w:pPr>
      <w:r>
        <w:separator/>
      </w:r>
    </w:p>
  </w:footnote>
  <w:footnote w:type="continuationSeparator" w:id="0">
    <w:p w14:paraId="61B5582B" w14:textId="77777777" w:rsidR="003A33DF" w:rsidRDefault="003A33DF" w:rsidP="00BC2C2A">
      <w:pPr>
        <w:spacing w:after="0" w:line="240" w:lineRule="auto"/>
      </w:pPr>
      <w:r>
        <w:continuationSeparator/>
      </w:r>
    </w:p>
  </w:footnote>
  <w:footnote w:type="continuationNotice" w:id="1">
    <w:p w14:paraId="67D6080C" w14:textId="77777777" w:rsidR="00681BBD" w:rsidRDefault="00681BBD">
      <w:pPr>
        <w:spacing w:after="0" w:line="240" w:lineRule="auto"/>
      </w:pPr>
    </w:p>
  </w:footnote>
  <w:footnote w:id="2">
    <w:p w14:paraId="5334AA12" w14:textId="3B4979A7" w:rsidR="008158B0" w:rsidRPr="008158B0" w:rsidRDefault="008158B0">
      <w:pPr>
        <w:pStyle w:val="FootnoteText"/>
        <w:rPr>
          <w:rFonts w:ascii="Arial" w:hAnsi="Arial" w:cs="Arial"/>
        </w:rPr>
      </w:pPr>
      <w:r w:rsidRPr="008158B0">
        <w:rPr>
          <w:rStyle w:val="FootnoteReference"/>
          <w:rFonts w:ascii="Arial" w:hAnsi="Arial" w:cs="Arial"/>
          <w:sz w:val="18"/>
        </w:rPr>
        <w:footnoteRef/>
      </w:r>
      <w:r w:rsidRPr="008158B0">
        <w:rPr>
          <w:rFonts w:ascii="Arial" w:hAnsi="Arial" w:cs="Arial"/>
          <w:sz w:val="18"/>
        </w:rPr>
        <w:t xml:space="preserve"> </w:t>
      </w:r>
      <w:hyperlink r:id="rId1" w:history="1">
        <w:r w:rsidR="00945BE2" w:rsidRPr="00B96F07">
          <w:rPr>
            <w:rStyle w:val="Hyperlink"/>
            <w:rFonts w:ascii="Arial" w:hAnsi="Arial" w:cs="Arial"/>
            <w:sz w:val="18"/>
          </w:rPr>
          <w:t>https://www.forms.office.com/Pages/ResponsePage.aspx?id=G96VzPWXk0-0uv5ouFLPkWpQM2yyrY5Kvi-GCqyzQfpURTQxRkw1TUJPRFhQVlgxMjBCME9KN1RHQyQlQCN0PWcu</w:t>
        </w:r>
      </w:hyperlink>
    </w:p>
  </w:footnote>
  <w:footnote w:id="3">
    <w:p w14:paraId="660D07D5" w14:textId="2AFCB1D4" w:rsidR="00364357" w:rsidRPr="00051FD3" w:rsidRDefault="00364357" w:rsidP="00364357">
      <w:pPr>
        <w:pStyle w:val="FootnoteText"/>
        <w:rPr>
          <w:rFonts w:ascii="Arial" w:hAnsi="Arial" w:cs="Arial"/>
          <w:sz w:val="18"/>
        </w:rPr>
      </w:pPr>
      <w:r w:rsidRPr="00051FD3">
        <w:rPr>
          <w:rStyle w:val="FootnoteReference"/>
          <w:rFonts w:ascii="Arial" w:hAnsi="Arial" w:cs="Arial"/>
          <w:sz w:val="18"/>
        </w:rPr>
        <w:footnoteRef/>
      </w:r>
      <w:r w:rsidRPr="00051FD3">
        <w:rPr>
          <w:rFonts w:ascii="Arial" w:hAnsi="Arial" w:cs="Arial"/>
          <w:sz w:val="18"/>
        </w:rPr>
        <w:t xml:space="preserve"> Under the Terrorism Act 2000, the Home Secretary may pr</w:t>
      </w:r>
      <w:r w:rsidR="008158B0">
        <w:rPr>
          <w:rFonts w:ascii="Arial" w:hAnsi="Arial" w:cs="Arial"/>
          <w:sz w:val="18"/>
        </w:rPr>
        <w:t>oscribe an organisation if they</w:t>
      </w:r>
      <w:r w:rsidR="004B49A0">
        <w:rPr>
          <w:rFonts w:ascii="Arial" w:hAnsi="Arial" w:cs="Arial"/>
          <w:sz w:val="18"/>
        </w:rPr>
        <w:t xml:space="preserve"> believe</w:t>
      </w:r>
      <w:r w:rsidRPr="00051FD3">
        <w:rPr>
          <w:rFonts w:ascii="Arial" w:hAnsi="Arial" w:cs="Arial"/>
          <w:sz w:val="18"/>
        </w:rPr>
        <w:t xml:space="preserve"> it is concerned in terrorism. For the purposes of the Act, this means that the organisation:</w:t>
      </w:r>
    </w:p>
    <w:p w14:paraId="1CF26F8A" w14:textId="77777777" w:rsidR="00364357" w:rsidRPr="00051FD3" w:rsidRDefault="00364357" w:rsidP="00364357">
      <w:pPr>
        <w:pStyle w:val="FootnoteText"/>
        <w:rPr>
          <w:rFonts w:ascii="Arial" w:hAnsi="Arial" w:cs="Arial"/>
          <w:sz w:val="18"/>
        </w:rPr>
      </w:pPr>
      <w:r w:rsidRPr="00051FD3">
        <w:rPr>
          <w:rFonts w:ascii="Arial" w:hAnsi="Arial" w:cs="Arial"/>
          <w:sz w:val="18"/>
        </w:rPr>
        <w:t>(a) commits or participates in acts of terrorism</w:t>
      </w:r>
      <w:r>
        <w:rPr>
          <w:rFonts w:ascii="Arial" w:hAnsi="Arial" w:cs="Arial"/>
          <w:sz w:val="18"/>
        </w:rPr>
        <w:t>,</w:t>
      </w:r>
    </w:p>
    <w:p w14:paraId="1BADCFF6" w14:textId="77777777" w:rsidR="00364357" w:rsidRPr="00051FD3" w:rsidRDefault="00364357" w:rsidP="00364357">
      <w:pPr>
        <w:pStyle w:val="FootnoteText"/>
        <w:rPr>
          <w:rFonts w:ascii="Arial" w:hAnsi="Arial" w:cs="Arial"/>
          <w:sz w:val="18"/>
        </w:rPr>
      </w:pPr>
      <w:r w:rsidRPr="00051FD3">
        <w:rPr>
          <w:rFonts w:ascii="Arial" w:hAnsi="Arial" w:cs="Arial"/>
          <w:sz w:val="18"/>
        </w:rPr>
        <w:t>(b) prepares for terrorism</w:t>
      </w:r>
      <w:r>
        <w:rPr>
          <w:rFonts w:ascii="Arial" w:hAnsi="Arial" w:cs="Arial"/>
          <w:sz w:val="18"/>
        </w:rPr>
        <w:t>,</w:t>
      </w:r>
    </w:p>
    <w:p w14:paraId="760FC723" w14:textId="77777777" w:rsidR="00364357" w:rsidRPr="00051FD3" w:rsidRDefault="00364357" w:rsidP="00364357">
      <w:pPr>
        <w:pStyle w:val="FootnoteText"/>
        <w:rPr>
          <w:rFonts w:ascii="Arial" w:hAnsi="Arial" w:cs="Arial"/>
          <w:sz w:val="18"/>
        </w:rPr>
      </w:pPr>
      <w:r w:rsidRPr="00051FD3">
        <w:rPr>
          <w:rFonts w:ascii="Arial" w:hAnsi="Arial" w:cs="Arial"/>
          <w:sz w:val="18"/>
        </w:rPr>
        <w:t>(c) promotes or encourages terrorism (including the unlawful glorification of terrorism)</w:t>
      </w:r>
      <w:r>
        <w:rPr>
          <w:rFonts w:ascii="Arial" w:hAnsi="Arial" w:cs="Arial"/>
          <w:sz w:val="18"/>
        </w:rPr>
        <w:t>,</w:t>
      </w:r>
      <w:r w:rsidRPr="00051FD3">
        <w:rPr>
          <w:rFonts w:ascii="Arial" w:hAnsi="Arial" w:cs="Arial"/>
          <w:sz w:val="18"/>
        </w:rPr>
        <w:t xml:space="preserve"> or</w:t>
      </w:r>
    </w:p>
    <w:p w14:paraId="56578173" w14:textId="77777777" w:rsidR="00364357" w:rsidRDefault="00364357" w:rsidP="00364357">
      <w:pPr>
        <w:pStyle w:val="FootnoteText"/>
      </w:pPr>
      <w:r w:rsidRPr="00051FD3">
        <w:rPr>
          <w:rFonts w:ascii="Arial" w:hAnsi="Arial" w:cs="Arial"/>
          <w:sz w:val="18"/>
        </w:rPr>
        <w:t>(d) is otherwise concerned in terrorism.</w:t>
      </w:r>
    </w:p>
  </w:footnote>
  <w:footnote w:id="4">
    <w:p w14:paraId="24DA25B1" w14:textId="77777777" w:rsidR="00B944DD" w:rsidRPr="00051FD3" w:rsidRDefault="00B944DD" w:rsidP="00B944DD">
      <w:pPr>
        <w:pStyle w:val="FootnoteText"/>
        <w:rPr>
          <w:rFonts w:ascii="Arial" w:hAnsi="Arial" w:cs="Arial"/>
        </w:rPr>
      </w:pPr>
      <w:r w:rsidRPr="00051FD3">
        <w:rPr>
          <w:rStyle w:val="FootnoteReference"/>
          <w:rFonts w:ascii="Arial" w:hAnsi="Arial" w:cs="Arial"/>
          <w:sz w:val="18"/>
        </w:rPr>
        <w:footnoteRef/>
      </w:r>
      <w:r w:rsidRPr="00051FD3">
        <w:rPr>
          <w:rFonts w:ascii="Arial" w:hAnsi="Arial" w:cs="Arial"/>
          <w:sz w:val="18"/>
        </w:rPr>
        <w:t xml:space="preserve"> </w:t>
      </w:r>
      <w:hyperlink r:id="rId2" w:history="1">
        <w:r w:rsidRPr="00D666C2">
          <w:rPr>
            <w:rStyle w:val="Hyperlink"/>
            <w:rFonts w:ascii="Arial" w:hAnsi="Arial" w:cs="Arial"/>
            <w:sz w:val="18"/>
          </w:rPr>
          <w:t>https://gazette.web.ox.</w:t>
        </w:r>
        <w:bookmarkStart w:id="0" w:name="_GoBack"/>
        <w:bookmarkEnd w:id="0"/>
        <w:r w:rsidRPr="00D666C2">
          <w:rPr>
            <w:rStyle w:val="Hyperlink"/>
            <w:rFonts w:ascii="Arial" w:hAnsi="Arial" w:cs="Arial"/>
            <w:sz w:val="18"/>
          </w:rPr>
          <w:t>ac.uk/files/codeofpracticeonfreedomofspeech-1tono5092pdf</w:t>
        </w:r>
      </w:hyperlink>
    </w:p>
  </w:footnote>
  <w:footnote w:id="5">
    <w:p w14:paraId="687E2E28" w14:textId="5EDBF311" w:rsidR="00E72EC6" w:rsidRPr="00E72EC6" w:rsidRDefault="00E72EC6">
      <w:pPr>
        <w:pStyle w:val="FootnoteText"/>
        <w:rPr>
          <w:rFonts w:ascii="Arial" w:hAnsi="Arial" w:cs="Arial"/>
        </w:rPr>
      </w:pPr>
      <w:r w:rsidRPr="00E72EC6">
        <w:rPr>
          <w:rStyle w:val="FootnoteReference"/>
          <w:rFonts w:ascii="Arial" w:hAnsi="Arial" w:cs="Arial"/>
          <w:sz w:val="18"/>
        </w:rPr>
        <w:footnoteRef/>
      </w:r>
      <w:r w:rsidRPr="00E72EC6">
        <w:rPr>
          <w:rFonts w:ascii="Arial" w:hAnsi="Arial" w:cs="Arial"/>
          <w:sz w:val="18"/>
        </w:rPr>
        <w:t xml:space="preserve"> </w:t>
      </w:r>
      <w:hyperlink r:id="rId3" w:history="1">
        <w:r w:rsidRPr="00D666C2">
          <w:rPr>
            <w:rStyle w:val="Hyperlink"/>
            <w:rFonts w:ascii="Arial" w:hAnsi="Arial" w:cs="Arial"/>
            <w:sz w:val="18"/>
          </w:rPr>
          <w:t>https://www.oxfordsu.org/pageassets/your-union/governing-documents/Complaints-Procedure.pdf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31"/>
    <w:rsid w:val="00036881"/>
    <w:rsid w:val="00040B87"/>
    <w:rsid w:val="00041775"/>
    <w:rsid w:val="00051FD3"/>
    <w:rsid w:val="00076F7A"/>
    <w:rsid w:val="000B27D5"/>
    <w:rsid w:val="000F6CCE"/>
    <w:rsid w:val="00105465"/>
    <w:rsid w:val="001176D6"/>
    <w:rsid w:val="001626D9"/>
    <w:rsid w:val="001D321C"/>
    <w:rsid w:val="00291D4A"/>
    <w:rsid w:val="002A032D"/>
    <w:rsid w:val="003139F7"/>
    <w:rsid w:val="00314B88"/>
    <w:rsid w:val="00360FEC"/>
    <w:rsid w:val="00364357"/>
    <w:rsid w:val="00394DF9"/>
    <w:rsid w:val="003A33DF"/>
    <w:rsid w:val="003B6F71"/>
    <w:rsid w:val="003C72AF"/>
    <w:rsid w:val="003D0A6C"/>
    <w:rsid w:val="00400801"/>
    <w:rsid w:val="004A0D06"/>
    <w:rsid w:val="004B29B1"/>
    <w:rsid w:val="004B49A0"/>
    <w:rsid w:val="004C0EA1"/>
    <w:rsid w:val="004E221B"/>
    <w:rsid w:val="004E6265"/>
    <w:rsid w:val="005C1D31"/>
    <w:rsid w:val="005C481B"/>
    <w:rsid w:val="006010D8"/>
    <w:rsid w:val="0066657F"/>
    <w:rsid w:val="00681BBD"/>
    <w:rsid w:val="006A1444"/>
    <w:rsid w:val="006D43FB"/>
    <w:rsid w:val="007E1D22"/>
    <w:rsid w:val="008158B0"/>
    <w:rsid w:val="008927E5"/>
    <w:rsid w:val="008F514C"/>
    <w:rsid w:val="00945BE2"/>
    <w:rsid w:val="009540A6"/>
    <w:rsid w:val="0096577A"/>
    <w:rsid w:val="00AF084D"/>
    <w:rsid w:val="00AF0C63"/>
    <w:rsid w:val="00AF46FA"/>
    <w:rsid w:val="00B4474C"/>
    <w:rsid w:val="00B944DD"/>
    <w:rsid w:val="00BC2C2A"/>
    <w:rsid w:val="00C202DC"/>
    <w:rsid w:val="00C46700"/>
    <w:rsid w:val="00CE4822"/>
    <w:rsid w:val="00D41D49"/>
    <w:rsid w:val="00D73D1F"/>
    <w:rsid w:val="00DC7A58"/>
    <w:rsid w:val="00DE15F5"/>
    <w:rsid w:val="00DF5037"/>
    <w:rsid w:val="00E55895"/>
    <w:rsid w:val="00E72EC6"/>
    <w:rsid w:val="00EB6DC4"/>
    <w:rsid w:val="00ED44A5"/>
    <w:rsid w:val="00ED6CF4"/>
    <w:rsid w:val="00EF63A4"/>
    <w:rsid w:val="00F66B41"/>
    <w:rsid w:val="01DBB3E4"/>
    <w:rsid w:val="081EE51F"/>
    <w:rsid w:val="09F282BB"/>
    <w:rsid w:val="1194F68B"/>
    <w:rsid w:val="13D6D842"/>
    <w:rsid w:val="198A8094"/>
    <w:rsid w:val="2D093178"/>
    <w:rsid w:val="2F610A46"/>
    <w:rsid w:val="36F23AAA"/>
    <w:rsid w:val="39E21E8B"/>
    <w:rsid w:val="435253CA"/>
    <w:rsid w:val="45C823F5"/>
    <w:rsid w:val="534933C2"/>
    <w:rsid w:val="6C49D4B7"/>
    <w:rsid w:val="6D2922CE"/>
    <w:rsid w:val="77F08400"/>
    <w:rsid w:val="78BB8CB5"/>
    <w:rsid w:val="7C220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F04D"/>
  <w15:chartTrackingRefBased/>
  <w15:docId w15:val="{021D1C80-D596-4A74-9428-C8BF675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2C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C2A"/>
    <w:rPr>
      <w:sz w:val="20"/>
      <w:szCs w:val="20"/>
    </w:rPr>
  </w:style>
  <w:style w:type="character" w:styleId="FootnoteReference">
    <w:name w:val="footnote reference"/>
    <w:basedOn w:val="DefaultParagraphFont"/>
    <w:uiPriority w:val="99"/>
    <w:semiHidden/>
    <w:unhideWhenUsed/>
    <w:rsid w:val="00BC2C2A"/>
    <w:rPr>
      <w:vertAlign w:val="superscript"/>
    </w:rPr>
  </w:style>
  <w:style w:type="character" w:styleId="Hyperlink">
    <w:name w:val="Hyperlink"/>
    <w:basedOn w:val="DefaultParagraphFont"/>
    <w:uiPriority w:val="99"/>
    <w:unhideWhenUsed/>
    <w:rsid w:val="00BC2C2A"/>
    <w:rPr>
      <w:color w:val="0563C1" w:themeColor="hyperlink"/>
      <w:u w:val="single"/>
    </w:rPr>
  </w:style>
  <w:style w:type="character" w:styleId="CommentReference">
    <w:name w:val="annotation reference"/>
    <w:basedOn w:val="DefaultParagraphFont"/>
    <w:uiPriority w:val="99"/>
    <w:semiHidden/>
    <w:unhideWhenUsed/>
    <w:rsid w:val="0096577A"/>
    <w:rPr>
      <w:sz w:val="16"/>
      <w:szCs w:val="16"/>
    </w:rPr>
  </w:style>
  <w:style w:type="paragraph" w:styleId="CommentText">
    <w:name w:val="annotation text"/>
    <w:basedOn w:val="Normal"/>
    <w:link w:val="CommentTextChar"/>
    <w:uiPriority w:val="99"/>
    <w:semiHidden/>
    <w:unhideWhenUsed/>
    <w:rsid w:val="0096577A"/>
    <w:pPr>
      <w:spacing w:line="240" w:lineRule="auto"/>
    </w:pPr>
    <w:rPr>
      <w:sz w:val="20"/>
      <w:szCs w:val="20"/>
    </w:rPr>
  </w:style>
  <w:style w:type="character" w:customStyle="1" w:styleId="CommentTextChar">
    <w:name w:val="Comment Text Char"/>
    <w:basedOn w:val="DefaultParagraphFont"/>
    <w:link w:val="CommentText"/>
    <w:uiPriority w:val="99"/>
    <w:semiHidden/>
    <w:rsid w:val="0096577A"/>
    <w:rPr>
      <w:sz w:val="20"/>
      <w:szCs w:val="20"/>
    </w:rPr>
  </w:style>
  <w:style w:type="paragraph" w:styleId="CommentSubject">
    <w:name w:val="annotation subject"/>
    <w:basedOn w:val="CommentText"/>
    <w:next w:val="CommentText"/>
    <w:link w:val="CommentSubjectChar"/>
    <w:uiPriority w:val="99"/>
    <w:semiHidden/>
    <w:unhideWhenUsed/>
    <w:rsid w:val="0096577A"/>
    <w:rPr>
      <w:b/>
      <w:bCs/>
    </w:rPr>
  </w:style>
  <w:style w:type="character" w:customStyle="1" w:styleId="CommentSubjectChar">
    <w:name w:val="Comment Subject Char"/>
    <w:basedOn w:val="CommentTextChar"/>
    <w:link w:val="CommentSubject"/>
    <w:uiPriority w:val="99"/>
    <w:semiHidden/>
    <w:rsid w:val="0096577A"/>
    <w:rPr>
      <w:b/>
      <w:bCs/>
      <w:sz w:val="20"/>
      <w:szCs w:val="20"/>
    </w:rPr>
  </w:style>
  <w:style w:type="paragraph" w:styleId="BalloonText">
    <w:name w:val="Balloon Text"/>
    <w:basedOn w:val="Normal"/>
    <w:link w:val="BalloonTextChar"/>
    <w:uiPriority w:val="99"/>
    <w:semiHidden/>
    <w:unhideWhenUsed/>
    <w:rsid w:val="00965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77A"/>
    <w:rPr>
      <w:rFonts w:ascii="Segoe UI" w:hAnsi="Segoe UI" w:cs="Segoe UI"/>
      <w:sz w:val="18"/>
      <w:szCs w:val="18"/>
    </w:rPr>
  </w:style>
  <w:style w:type="paragraph" w:styleId="Header">
    <w:name w:val="header"/>
    <w:basedOn w:val="Normal"/>
    <w:link w:val="HeaderChar"/>
    <w:uiPriority w:val="99"/>
    <w:unhideWhenUsed/>
    <w:rsid w:val="00815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8B0"/>
  </w:style>
  <w:style w:type="paragraph" w:styleId="Footer">
    <w:name w:val="footer"/>
    <w:basedOn w:val="Normal"/>
    <w:link w:val="FooterChar"/>
    <w:uiPriority w:val="99"/>
    <w:unhideWhenUsed/>
    <w:rsid w:val="00815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8B0"/>
  </w:style>
  <w:style w:type="character" w:styleId="FollowedHyperlink">
    <w:name w:val="FollowedHyperlink"/>
    <w:basedOn w:val="DefaultParagraphFont"/>
    <w:uiPriority w:val="99"/>
    <w:semiHidden/>
    <w:unhideWhenUsed/>
    <w:rsid w:val="006A1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xfordsu.org/pageassets/your-union/governing-documents/Complaints-Procedure.pdf" TargetMode="External"/><Relationship Id="rId2" Type="http://schemas.openxmlformats.org/officeDocument/2006/relationships/hyperlink" Target="https://gazette.web.ox.ac.uk/files/codeofpracticeonfreedomofspeech-1tono5092pdf" TargetMode="External"/><Relationship Id="rId1" Type="http://schemas.openxmlformats.org/officeDocument/2006/relationships/hyperlink" Target="https://www.forms.office.com/Pages/ResponsePage.aspx?id=G96VzPWXk0-0uv5ouFLPkWpQM2yyrY5Kvi-GCqyzQfpURTQxRkw1TUJPRFhQVlgxMjBCME9KN1RHQy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5BEAB67BDC54B83F4402E15DAE016" ma:contentTypeVersion="13" ma:contentTypeDescription="Create a new document." ma:contentTypeScope="" ma:versionID="8bc1f0f2d526442cb189cf81fa74e5ef">
  <xsd:schema xmlns:xsd="http://www.w3.org/2001/XMLSchema" xmlns:xs="http://www.w3.org/2001/XMLSchema" xmlns:p="http://schemas.microsoft.com/office/2006/metadata/properties" xmlns:ns2="0d129abb-7d93-4c1d-a669-1310cc292247" xmlns:ns3="8c15c95f-ed2b-411d-8b41-98752efda15d" targetNamespace="http://schemas.microsoft.com/office/2006/metadata/properties" ma:root="true" ma:fieldsID="9d4c3b7814a2a8afdae50716548e402c" ns2:_="" ns3:_="">
    <xsd:import namespace="0d129abb-7d93-4c1d-a669-1310cc292247"/>
    <xsd:import namespace="8c15c95f-ed2b-411d-8b41-98752efda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29abb-7d93-4c1d-a669-1310cc292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15c95f-ed2b-411d-8b41-98752efda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c15c95f-ed2b-411d-8b41-98752efda15d">
      <UserInfo>
        <DisplayName>Jacqui Clements</DisplayName>
        <AccountId>547</AccountId>
        <AccountType/>
      </UserInfo>
    </SharedWithUsers>
  </documentManagement>
</p:properties>
</file>

<file path=customXml/itemProps1.xml><?xml version="1.0" encoding="utf-8"?>
<ds:datastoreItem xmlns:ds="http://schemas.openxmlformats.org/officeDocument/2006/customXml" ds:itemID="{B2309410-BEE4-4935-9C98-6E944475CC42}">
  <ds:schemaRefs>
    <ds:schemaRef ds:uri="http://schemas.microsoft.com/sharepoint/v3/contenttype/forms"/>
  </ds:schemaRefs>
</ds:datastoreItem>
</file>

<file path=customXml/itemProps2.xml><?xml version="1.0" encoding="utf-8"?>
<ds:datastoreItem xmlns:ds="http://schemas.openxmlformats.org/officeDocument/2006/customXml" ds:itemID="{E942FF40-F6E5-4B69-8586-5BB4C8516517}">
  <ds:schemaRefs>
    <ds:schemaRef ds:uri="http://schemas.microsoft.com/office/2006/metadata/contentType"/>
    <ds:schemaRef ds:uri="http://schemas.microsoft.com/office/2006/metadata/properties/metaAttributes"/>
    <ds:schemaRef ds:uri="http://www.w3.org/2000/xmlns/"/>
    <ds:schemaRef ds:uri="http://www.w3.org/2001/XMLSchema"/>
    <ds:schemaRef ds:uri="0d129abb-7d93-4c1d-a669-1310cc292247"/>
    <ds:schemaRef ds:uri="8c15c95f-ed2b-411d-8b41-98752efda15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345F-37ED-4BF0-84CC-00F550509E2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4CC84A5-0360-43CD-A368-D44C04452C0C}">
  <ds:schemaRefs>
    <ds:schemaRef ds:uri="http://schemas.microsoft.com/office/2006/metadata/properties"/>
    <ds:schemaRef ds:uri="http://www.w3.org/2000/xmlns/"/>
    <ds:schemaRef ds:uri="8c15c95f-ed2b-411d-8b41-98752efda15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645</Words>
  <Characters>3682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O'Connor</dc:creator>
  <cp:keywords/>
  <dc:description/>
  <cp:lastModifiedBy>Beth Speich</cp:lastModifiedBy>
  <cp:revision>13</cp:revision>
  <dcterms:created xsi:type="dcterms:W3CDTF">2020-02-19T19:23:00Z</dcterms:created>
  <dcterms:modified xsi:type="dcterms:W3CDTF">2022-01-13T19:53:00Z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0x0101004095BEAB67BDC54B83F4402E15DAE016</vt:lpwstr>
  </property>
</Properties>
</file>