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ackground w:color="FFFFFF"/>
  <w:body>
    <w:p xmlns:wp14="http://schemas.microsoft.com/office/word/2010/wordml" w14:paraId="5A6C8B8B" wp14:textId="77777777">
      <w:pPr>
        <w:pStyle w:val="Body"/>
        <w:spacing w:after="24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Annexe A: Proposed Criteria for Shortlisting RAG Charities</w:t>
      </w:r>
    </w:p>
    <w:p xmlns:wp14="http://schemas.microsoft.com/office/word/2010/wordml" w14:paraId="785A00C1" wp14:textId="77777777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Charities that are not registered with an English and Welsh charity number with UK Bank Accounts will be excluded from consideration.</w:t>
      </w:r>
    </w:p>
    <w:p xmlns:wp14="http://schemas.microsoft.com/office/word/2010/wordml" w14:paraId="17A30A42" wp14:textId="72FFF590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3B6014A9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Charities which display an overt party-political stance or a strong link to a religious movement will be excluded from consideration.</w:t>
      </w:r>
    </w:p>
    <w:p xmlns:wp14="http://schemas.microsoft.com/office/word/2010/wordml" w14:paraId="4760CA55" wp14:textId="77777777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The marginal impact of receiving funds from Oxford SU RAG will be considered, with charities which can display significant benefits from obtaining RAG funding given preference.</w:t>
      </w:r>
    </w:p>
    <w:p xmlns:wp14="http://schemas.microsoft.com/office/word/2010/wordml" w14:paraId="63D6D8B3" wp14:textId="357BDE1B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Charities which have been </w:t>
      </w:r>
      <w:r w:rsidRPr="50AE0812" w:rsidR="0DA42E9E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recognized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by an independent body for their cost effectiveness will be 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favoured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in the shortlisting process.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</w:t>
      </w:r>
      <w:commentRangeStart w:id="0"/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Charities that have shown 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strong evidence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of cost effectiveness through an independent </w:t>
      </w:r>
      <w:r w:rsidRPr="50AE0812" w:rsidR="79350E50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randomized</w:t>
      </w:r>
      <w:r w:rsidRPr="50AE0812" w:rsidR="4C34784A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controlled trial will be given preference in the shortlisting process.</w:t>
      </w:r>
      <w:commentRangeEnd w:id="0"/>
      <w:r>
        <w:rPr>
          <w:rStyle w:val="CommentReference"/>
        </w:rPr>
        <w:commentReference w:id="0"/>
      </w:r>
    </w:p>
    <w:p xmlns:wp14="http://schemas.microsoft.com/office/word/2010/wordml" w14:paraId="71F7C8CA" wp14:textId="77777777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50AE0812" w:rsidR="50AE0812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Charities which have received multiple nominations in one year will be given preference in the shortlisting process.</w:t>
      </w:r>
    </w:p>
    <w:p xmlns:wp14="http://schemas.microsoft.com/office/word/2010/wordml" w14:paraId="2DE0FC44" wp14:textId="7D161B21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Charities which have been chosen to be a RAG charity in the preceding year will be excluded from the following year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fr-FR"/>
        </w:rPr>
        <w:t>s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fr-FR"/>
        </w:rPr>
        <w:t xml:space="preserve"> nominations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14:paraId="0AFF044E" wp14:textId="77777777"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50AE0812" w:rsidR="50AE0812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Providing intentionally false information about a charity in the nomination form will result in said charity</w:t>
      </w:r>
      <w:r w:rsidRPr="50AE0812" w:rsidR="50AE0812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’</w:t>
      </w:r>
      <w:r w:rsidRPr="50AE0812" w:rsidR="50AE0812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s exclusion from consideration at the discretion of the RO</w:t>
      </w:r>
    </w:p>
    <w:p xmlns:wp14="http://schemas.microsoft.com/office/word/2010/wordml" w14:paraId="11E5D5FD" wp14:textId="0EC1EA11">
      <w:pPr>
        <w:pStyle w:val="Body"/>
        <w:numPr>
          <w:ilvl w:val="0"/>
          <w:numId w:val="2"/>
        </w:numPr>
        <w:bidi w:val="0"/>
        <w:spacing w:after="24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Having reviewed 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previous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shortlisting criteria the RAG President, RAG Charities </w:t>
      </w:r>
      <w:r w:rsidRPr="50AE0812" w:rsidR="2E6840C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Liaison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Officer and Oxford SU VP </w:t>
      </w:r>
      <w:r w:rsidRPr="50AE0812" w:rsidR="333E2226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A&amp;C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, we revoke any 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previous</w:t>
      </w:r>
      <w:r w:rsidRPr="50AE0812" w:rsidR="3B6014A9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shortlisting criteria and have agreed the shortlisting process should run as follows:</w:t>
      </w:r>
    </w:p>
    <w:p xmlns:wp14="http://schemas.microsoft.com/office/word/2010/wordml" w:rsidP="7086DFE1" w14:paraId="7374CF8E" wp14:textId="77777777">
      <w:pPr>
        <w:pStyle w:val="Body"/>
        <w:spacing w:after="240"/>
        <w:ind w:firstLine="0"/>
        <w:rPr>
          <w:rFonts w:ascii="Times New Roman" w:hAnsi="Times New Roman" w:eastAsia="Times New Roman" w:cs="Times New Roman"/>
        </w:rPr>
      </w:pPr>
      <w:r w:rsidR="7086DFE1">
        <w:rPr>
          <w:rFonts w:ascii="Arial" w:hAnsi="Arial" w:eastAsia="Arial" w:cs="Arial"/>
          <w:color w:val="000000"/>
          <w:sz w:val="22"/>
          <w:szCs w:val="22"/>
        </w:rPr>
        <w:t xml:space="preserve">Delisting of charities that should not be supported by Oxford RAG: </w:t>
      </w:r>
      <w:r w:rsidR="7086DFE1">
        <w:rPr>
          <w:rFonts w:ascii="Arial" w:hAnsi="Arial"/>
          <w:color w:val="000000"/>
          <w:sz w:val="22"/>
          <w:szCs w:val="22"/>
          <w:lang w:val="en-US"/>
        </w:rPr>
        <w:t> </w:t>
      </w:r>
    </w:p>
    <w:p xmlns:wp14="http://schemas.microsoft.com/office/word/2010/wordml" w:rsidP="50AE0812" w14:paraId="13C7DE41" wp14:textId="7A93DB34"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baseline"/>
          <w:rtl w:val="0"/>
          <w:lang w:val="en-US"/>
        </w:rPr>
      </w:pPr>
      <w:r w:rsidRPr="50AE0812" w:rsidR="4168C53D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Charities were not registered with an English and Welsh charity number, or were not registered independent of larger </w:t>
      </w:r>
      <w:r w:rsidRPr="50AE0812" w:rsidR="6F5C5A43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organizations</w:t>
      </w:r>
      <w:r w:rsidRPr="50AE0812" w:rsidR="4168C53D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; </w:t>
      </w:r>
    </w:p>
    <w:p xmlns:wp14="http://schemas.microsoft.com/office/word/2010/wordml" w:rsidP="7086DFE1" w14:paraId="0A48C5AB" wp14:textId="21904E92">
      <w:pPr>
        <w:pStyle w:val="Body"/>
        <w:numPr>
          <w:ilvl w:val="0"/>
          <w:numId w:val="4"/>
        </w:numPr>
        <w:bidi w:val="0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baseline"/>
          <w:rtl w:val="0"/>
          <w:lang w:val="en-US"/>
        </w:rPr>
      </w:pPr>
      <w:r w:rsidRPr="7086DFE1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Nominees had intentionally provided incorrect or incomplete information, at the discretion of the RO; </w:t>
      </w:r>
      <w:r w:rsidRPr="7086DFE1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Including the lack of provision of a contact for the nominated charity</w:t>
      </w:r>
    </w:p>
    <w:p xmlns:wp14="http://schemas.microsoft.com/office/word/2010/wordml" w:rsidP="7086DFE1" w14:paraId="4C14138A" wp14:textId="7D19C769">
      <w:pPr>
        <w:pStyle w:val="Body"/>
        <w:numPr>
          <w:ilvl w:val="0"/>
          <w:numId w:val="4"/>
        </w:numPr>
        <w:bidi w:val="0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baseline"/>
          <w:rtl w:val="0"/>
          <w:lang w:val="en-US"/>
        </w:rPr>
      </w:pPr>
      <w:r w:rsidRPr="7086DFE1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Charities that were overtly religious or party political in aims and practice.</w:t>
      </w:r>
    </w:p>
    <w:p xmlns:wp14="http://schemas.microsoft.com/office/word/2010/wordml" w:rsidP="7086DFE1" w14:paraId="7EBC9553" wp14:textId="57BA6770">
      <w:pPr>
        <w:pStyle w:val="Body"/>
        <w:numPr>
          <w:ilvl w:val="0"/>
          <w:numId w:val="4"/>
        </w:numPr>
        <w:bidi w:val="0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baseline"/>
          <w:rtl w:val="0"/>
          <w:lang w:val="en-US"/>
        </w:rPr>
      </w:pPr>
      <w:r w:rsidRPr="7086DFE1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Charities that were not nominated by a University Student Member. </w:t>
      </w:r>
    </w:p>
    <w:p xmlns:wp14="http://schemas.microsoft.com/office/word/2010/wordml" w:rsidP="50AE0812" w14:paraId="78F6EC4E" wp14:textId="1627848F">
      <w:pPr>
        <w:pStyle w:val="Body"/>
        <w:numPr>
          <w:ilvl w:val="0"/>
          <w:numId w:val="4"/>
        </w:numPr>
        <w:bidi w:val="0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baseline"/>
          <w:rtl w:val="0"/>
          <w:lang w:val="en-US"/>
        </w:rPr>
      </w:pPr>
      <w:r w:rsidRPr="50AE0812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Charities which were nominated by a member of the shortlisting panel</w:t>
      </w:r>
      <w:r w:rsidRPr="50AE0812" w:rsidR="46627712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, staff members</w:t>
      </w:r>
      <w:r w:rsidRPr="50AE0812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 or RO/Deputy RO.</w:t>
      </w:r>
    </w:p>
    <w:p xmlns:wp14="http://schemas.microsoft.com/office/word/2010/wordml" w14:paraId="672A6659" wp14:textId="77777777">
      <w:pPr>
        <w:pStyle w:val="Body"/>
        <w:rPr>
          <w:rFonts w:ascii="Arial" w:hAnsi="Arial" w:eastAsia="Arial" w:cs="Arial"/>
          <w:color w:val="000000"/>
          <w:sz w:val="22"/>
          <w:szCs w:val="22"/>
          <w:u w:color="000000"/>
        </w:rPr>
      </w:pPr>
    </w:p>
    <w:p xmlns:wp14="http://schemas.microsoft.com/office/word/2010/wordml" w:rsidP="7086DFE1" w14:paraId="3B7BCB16" wp14:textId="77777777">
      <w:pPr>
        <w:pStyle w:val="Body"/>
        <w:spacing w:after="240"/>
        <w:ind w:left="0" w:firstLine="0"/>
        <w:rPr>
          <w:rFonts w:ascii="Times New Roman" w:hAnsi="Times New Roman" w:eastAsia="Times New Roman" w:cs="Times New Roman"/>
        </w:rPr>
      </w:pPr>
      <w:r w:rsidRPr="7086DFE1" w:rsidR="7086DFE1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Ranking the charities for shortlisting</w:t>
      </w:r>
    </w:p>
    <w:p xmlns:wp14="http://schemas.microsoft.com/office/word/2010/wordml" w14:paraId="61E701A7" wp14:textId="0ED99CD9">
      <w:pPr>
        <w:pStyle w:val="Body"/>
        <w:spacing w:after="240"/>
        <w:ind w:left="720" w:firstLine="0"/>
        <w:rPr>
          <w:rFonts w:ascii="Times New Roman" w:hAnsi="Times New Roman" w:eastAsia="Times New Roman" w:cs="Times New Roman"/>
        </w:rPr>
      </w:pPr>
      <w:r w:rsidRPr="50AE0812" w:rsidR="03FCACE6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 xml:space="preserve">The ranking process is administered by the Shortlisting Panel consisting of at least one member of the RAG Executive Committee, the RAG Charities Liaison Officer and the Oxford SU VP </w:t>
      </w:r>
      <w:r w:rsidRPr="50AE0812" w:rsidR="13F2AE4C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A</w:t>
      </w:r>
      <w:r w:rsidRPr="50AE0812" w:rsidR="03FCACE6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&amp;C, following a period of research and discussion, which functions as follows:</w:t>
      </w:r>
    </w:p>
    <w:p xmlns:wp14="http://schemas.microsoft.com/office/word/2010/wordml" w14:paraId="6FB0B7C6" wp14:textId="77777777">
      <w:pPr>
        <w:pStyle w:val="Body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2.5 points to be awarded to any charity with a large degree of student involvement.</w:t>
      </w:r>
    </w:p>
    <w:p xmlns:wp14="http://schemas.microsoft.com/office/word/2010/wordml" w14:paraId="52ECDF9A" wp14:textId="77777777">
      <w:pPr>
        <w:pStyle w:val="Body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0-5 points awarded on the basis of an average of Shortlisting Panel votes in that range for the cost effectiveness of the charity</w:t>
      </w:r>
    </w:p>
    <w:p xmlns:wp14="http://schemas.microsoft.com/office/word/2010/wordml" w14:paraId="5889E733" wp14:textId="77777777">
      <w:pPr>
        <w:pStyle w:val="Body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 w:rsidRPr="0BC47C95" w:rsidR="0BC47C95">
        <w:rPr>
          <w:rFonts w:ascii="Arial" w:hAnsi="Arial"/>
          <w:color w:val="000000" w:themeColor="text1" w:themeTint="FF" w:themeShade="FF"/>
          <w:sz w:val="22"/>
          <w:szCs w:val="22"/>
          <w:lang w:val="en-US"/>
        </w:rPr>
        <w:t>1 point added for each nomination of that charity up to a maximum of 5 points</w:t>
      </w:r>
    </w:p>
    <w:p xmlns:wp14="http://schemas.microsoft.com/office/word/2010/wordml" w14:paraId="754F02D4" wp14:textId="77777777">
      <w:pPr>
        <w:pStyle w:val="Body"/>
        <w:ind w:left="720" w:firstLine="0"/>
        <w:rPr>
          <w:rFonts w:ascii="Times New Roman" w:hAnsi="Times New Roman" w:eastAsia="Times New Roman" w:cs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Both Local and National/International categories will be ranked according to this procedure, and the Shortlisting Panel will release a shortlist of six charities for each.</w:t>
      </w:r>
    </w:p>
    <w:p xmlns:wp14="http://schemas.microsoft.com/office/word/2010/wordml" w14:paraId="409BD724" wp14:textId="77777777">
      <w:pPr>
        <w:pStyle w:val="Body"/>
        <w:ind w:left="720" w:firstLine="0"/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In the event of a tie across the shortlisting boundary, it will be at the discretion of the Shortlisting Panel to decide the shortlist outcome.</w:t>
      </w:r>
      <w:r>
        <w:rPr>
          <w:rFonts w:ascii="Times New Roman" w:hAnsi="Times New Roman" w:eastAsia="Times New Roman" w:cs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bidi w:val="0"/>
      <w:cols w:num="1"/>
    </w:sectPr>
  </w:body>
</w:document>
</file>

<file path=word/comments.xml><?xml version="1.0" encoding="utf-8"?>
<w:comments xmlns:wp14="http://schemas.microsoft.com/office/word/2010/wordprocessingDrawing"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 xmlns:mc="http://schemas.openxmlformats.org/markup-compatibility/2006" mc:Ignorable="wp14">
  <w:comment w:author="Izzy Marshall" w:date="2021-01-14T11:32:52Z" w:id="0">
    <w:p xmlns:wp14="http://schemas.microsoft.com/office/word/2010/wordml" w14:paraId="1111FFFF" wp14:textId="77777777">
      <w:pPr>
        <w:pStyle w:val="Default"/>
        <w:bidi w:val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111FFFF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11FFFF" w16cid:durableId="18276505"/>
</w16cid:commentsId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A37501D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DAB6C7B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780980e6"/>
    <w:multiLevelType w:val="hybridMultilevel"/>
    <w:numStyleLink w:val="Imported Style 1"/>
  </w:abstractNum>
  <w:abstractNum w:abstractNumId="1">
    <w:nsid w:val="2b1441ae"/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cdc215"/>
    <w:multiLevelType w:val="hybridMultilevel"/>
    <w:numStyleLink w:val="Imported Style 2"/>
  </w:abstractNum>
  <w:abstractNum w:abstractNumId="3">
    <w:nsid w:val="7f96c01b"/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d4ccd32"/>
    <w:multiLevelType w:val="hybridMultilevel"/>
    <w:numStyleLink w:val="Imported Style 3"/>
  </w:abstractNum>
  <w:abstractNum w:abstractNumId="5">
    <w:nsid w:val="1d3c5e32"/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3f856e"/>
    <w:multiLevelType w:val="hybridMultilevel"/>
    <w:numStyleLink w:val="Imported Style 4"/>
  </w:abstractNum>
  <w:abstractNum w:abstractNumId="7">
    <w:nsid w:val="1f15a2d"/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  <w:lvl w:ilvl="0">
        <w:start w:val="2"/>
        <w:numFmt w:val="lowerLetter"/>
        <w:suff w:val="tab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4168C53D"/>
    <w:rsid w:val="03FCACE6"/>
    <w:rsid w:val="0BC47C95"/>
    <w:rsid w:val="0DA42E9E"/>
    <w:rsid w:val="13F2AE4C"/>
    <w:rsid w:val="2E6840C1"/>
    <w:rsid w:val="333E2226"/>
    <w:rsid w:val="374CF544"/>
    <w:rsid w:val="3B6014A9"/>
    <w:rsid w:val="4168C53D"/>
    <w:rsid w:val="422F194F"/>
    <w:rsid w:val="46627712"/>
    <w:rsid w:val="4C34784A"/>
    <w:rsid w:val="50AE0812"/>
    <w:rsid w:val="5C6F20C7"/>
    <w:rsid w:val="61F28CDE"/>
    <w:rsid w:val="6F5C5A43"/>
    <w:rsid w:val="7086DFE1"/>
    <w:rsid w:val="79350E5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6E5B4C"/>
  <w15:docId w15:val="{20EA99F4-1D7E-4FC0-836D-268051398ECC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numbering" Target="numbering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comments" Target="comments.xml" Id="rId6" /><Relationship Type="http://schemas.openxmlformats.org/officeDocument/2006/relationships/customXml" Target="../customXml/item3.xml" Id="rId11" /><Relationship Type="http://schemas.openxmlformats.org/officeDocument/2006/relationships/footer" Target="footer1.xml" Id="rId5" /><Relationship Type="http://schemas.openxmlformats.org/officeDocument/2006/relationships/customXml" Target="../customXml/item2.xml" Id="rId10" /><Relationship Type="http://schemas.openxmlformats.org/officeDocument/2006/relationships/header" Target="header1.xml" Id="rId4" /><Relationship Type="http://schemas.openxmlformats.org/officeDocument/2006/relationships/customXml" Target="../customXml/item1.xml" Id="rId9" /><Relationship Type="http://schemas.microsoft.com/office/2011/relationships/commentsExtended" Target="commentsExtended.xml" Id="Ra72653f3f8a540b3" /><Relationship Type="http://schemas.microsoft.com/office/2016/09/relationships/commentsIds" Target="commentsIds.xml" Id="R3d4dc6857bdf4a57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C21F0B-9904-4F1C-BD62-895023A1430C}"/>
</file>

<file path=customXml/itemProps2.xml><?xml version="1.0" encoding="utf-8"?>
<ds:datastoreItem xmlns:ds="http://schemas.openxmlformats.org/officeDocument/2006/customXml" ds:itemID="{503501EA-A306-4233-B8E1-1740FC412FE0}"/>
</file>

<file path=customXml/itemProps3.xml><?xml version="1.0" encoding="utf-8"?>
<ds:datastoreItem xmlns:ds="http://schemas.openxmlformats.org/officeDocument/2006/customXml" ds:itemID="{ED0F0BC4-EB3E-48A5-B8E0-E5E154169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Downham</cp:lastModifiedBy>
  <dcterms:modified xsi:type="dcterms:W3CDTF">2024-01-11T13:25:25Z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