
<file path=[Content_Types].xml><?xml version="1.0" encoding="utf-8"?>
<Types xmlns="http://schemas.openxmlformats.org/package/2006/content-types">
  <Default Extension="rels" ContentType="application/vnd.openxmlformats-package.relationships+xml"/>
  <Default Extension="xml" ContentType="application/xml"/>
  <Override PartName="/_rels/.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word/_rels/document.xml.rels" ContentType="application/vnd.openxmlformats-package.relationships+xml"/>
  <Override PartName="/customXml/itemProps3.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xmlns:wp14="http://schemas.microsoft.com/office/word/2010/wordml" w:rsidP="1E722E43" w14:paraId="3D8C73B8" wp14:textId="3D230C90">
      <w:pPr>
        <w:pStyle w:val="NormalWeb"/>
        <w:spacing w:before="0" w:beforeAutospacing="off" w:after="0" w:afterAutospacing="off"/>
        <w:rPr>
          <w:b w:val="1"/>
          <w:b/>
          <w:bCs w:val="1"/>
        </w:rPr>
      </w:pPr>
      <w:r w:rsidRPr="2C3FC024" w:rsidR="1E722E43">
        <w:rPr>
          <w:rFonts w:ascii="Arial" w:hAnsi="Arial" w:cs="Arial"/>
          <w:b w:val="1"/>
          <w:bCs w:val="1"/>
          <w:color w:val="000000" w:themeColor="text1" w:themeTint="FF" w:themeShade="FF"/>
          <w:sz w:val="22"/>
          <w:szCs w:val="22"/>
        </w:rPr>
        <w:t xml:space="preserve">Annexe </w:t>
      </w:r>
      <w:r w:rsidRPr="2C3FC024" w:rsidR="54A04627">
        <w:rPr>
          <w:rFonts w:ascii="Arial" w:hAnsi="Arial" w:cs="Arial"/>
          <w:b w:val="1"/>
          <w:bCs w:val="1"/>
          <w:color w:val="000000" w:themeColor="text1" w:themeTint="FF" w:themeShade="FF"/>
          <w:sz w:val="22"/>
          <w:szCs w:val="22"/>
        </w:rPr>
        <w:t>B</w:t>
      </w:r>
      <w:r w:rsidRPr="2C3FC024" w:rsidR="1E722E43">
        <w:rPr>
          <w:rFonts w:ascii="Arial" w:hAnsi="Arial" w:cs="Arial"/>
          <w:b w:val="1"/>
          <w:bCs w:val="1"/>
          <w:color w:val="000000" w:themeColor="text1" w:themeTint="FF" w:themeShade="FF"/>
          <w:sz w:val="22"/>
          <w:szCs w:val="22"/>
        </w:rPr>
        <w:t>: RAG Ballot 202</w:t>
      </w:r>
      <w:r w:rsidRPr="2C3FC024" w:rsidR="7EC2FAB7">
        <w:rPr>
          <w:rFonts w:ascii="Arial" w:hAnsi="Arial" w:cs="Arial"/>
          <w:b w:val="1"/>
          <w:bCs w:val="1"/>
          <w:color w:val="000000" w:themeColor="text1" w:themeTint="FF" w:themeShade="FF"/>
          <w:sz w:val="22"/>
          <w:szCs w:val="22"/>
        </w:rPr>
        <w:t>3</w:t>
      </w:r>
      <w:r w:rsidRPr="2C3FC024" w:rsidR="1E722E43">
        <w:rPr>
          <w:rFonts w:ascii="Arial" w:hAnsi="Arial" w:cs="Arial"/>
          <w:b w:val="1"/>
          <w:bCs w:val="1"/>
          <w:color w:val="000000" w:themeColor="text1" w:themeTint="FF" w:themeShade="FF"/>
          <w:sz w:val="22"/>
          <w:szCs w:val="22"/>
        </w:rPr>
        <w:t xml:space="preserve"> Campaigning and Conduct Guidelines</w:t>
      </w:r>
    </w:p>
    <w:p xmlns:wp14="http://schemas.microsoft.com/office/word/2010/wordml" w14:paraId="02C0C4E3" wp14:textId="77777777">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There are no explicit spending limits for the period of the election. However, in consideration of the fact that it is an election for charities, it is not considered appropriate that large amounts of money are spent on an election campaign that could be donated to charity.</w:t>
      </w:r>
    </w:p>
    <w:p xmlns:wp14="http://schemas.microsoft.com/office/word/2010/wordml" w14:paraId="3D2EB356" wp14:textId="77777777">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Despite this, printed material such as posters can be made and put up where allowed as this is a good way of drawing attention to the ballot.</w:t>
      </w:r>
    </w:p>
    <w:p xmlns:wp14="http://schemas.microsoft.com/office/word/2010/wordml" w14:paraId="53BA699A" wp14:textId="77777777">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Online campaigning, such as through Facebook and Twitter, is encouraged. This includes making groups, status updates and using chat on Facebook, and tweeting and creating a hashtag on Twitter. However, it is not recommended nor deemed appropriate to use these media for spamming.</w:t>
      </w:r>
    </w:p>
    <w:p xmlns:wp14="http://schemas.microsoft.com/office/word/2010/wordml" w14:paraId="3EC5FB7B" wp14:textId="77777777">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Verbal campaigning is effective, and whilst door knocking is discouraged, speaking to friends and people in t</w:t>
      </w:r>
      <w:bookmarkStart w:name="_GoBack" w:id="0"/>
      <w:bookmarkEnd w:id="0"/>
      <w:r>
        <w:rPr>
          <w:rFonts w:ascii="Arial" w:hAnsi="Arial" w:cs="Arial"/>
          <w:color w:val="000000"/>
          <w:sz w:val="22"/>
          <w:szCs w:val="22"/>
        </w:rPr>
        <w:t>heir college about the ballot is a great way to spread the word.</w:t>
      </w:r>
    </w:p>
    <w:p xmlns:wp14="http://schemas.microsoft.com/office/word/2010/wordml" w:rsidP="1E722E43" w14:paraId="301C26B6" wp14:textId="0486D42C">
      <w:pPr>
        <w:pStyle w:val="NormalWeb"/>
        <w:numPr>
          <w:ilvl w:val="0"/>
          <w:numId w:val="1"/>
        </w:numPr>
        <w:spacing w:before="0" w:beforeAutospacing="off" w:after="0" w:afterAutospacing="off"/>
        <w:textAlignment w:val="baseline"/>
        <w:rPr>
          <w:rFonts w:ascii="Arial" w:hAnsi="Arial" w:eastAsia="Arial" w:cs="Arial" w:asciiTheme="minorAscii" w:hAnsiTheme="minorAscii" w:eastAsiaTheme="minorAscii" w:cstheme="minorAscii"/>
          <w:color w:val="000000"/>
          <w:sz w:val="22"/>
          <w:szCs w:val="22"/>
        </w:rPr>
      </w:pPr>
      <w:r w:rsidRPr="1E722E43" w:rsidR="1E722E43">
        <w:rPr>
          <w:rFonts w:ascii="Arial" w:hAnsi="Arial" w:cs="Arial"/>
          <w:color w:val="000000" w:themeColor="text1" w:themeTint="FF" w:themeShade="FF"/>
          <w:sz w:val="22"/>
          <w:szCs w:val="22"/>
        </w:rPr>
        <w:t xml:space="preserve">Where possible, it would be preferred if you could direct people to the information page for the elections, https://www.oxfordsu.org/leadershipelection/. This has all the information about the ballot including information about each different charity and information on the </w:t>
      </w:r>
      <w:proofErr w:type="gramStart"/>
      <w:r w:rsidRPr="1E722E43" w:rsidR="1E722E43">
        <w:rPr>
          <w:rFonts w:ascii="Arial" w:hAnsi="Arial" w:cs="Arial"/>
          <w:color w:val="000000" w:themeColor="text1" w:themeTint="FF" w:themeShade="FF"/>
          <w:sz w:val="22"/>
          <w:szCs w:val="22"/>
        </w:rPr>
        <w:t>nominations</w:t>
      </w:r>
      <w:proofErr w:type="gramEnd"/>
      <w:r w:rsidRPr="1E722E43" w:rsidR="1E722E43">
        <w:rPr>
          <w:rFonts w:ascii="Arial" w:hAnsi="Arial" w:cs="Arial"/>
          <w:color w:val="000000" w:themeColor="text1" w:themeTint="FF" w:themeShade="FF"/>
          <w:sz w:val="22"/>
          <w:szCs w:val="22"/>
        </w:rPr>
        <w:t xml:space="preserve"> procedure.</w:t>
      </w:r>
    </w:p>
    <w:p xmlns:wp14="http://schemas.microsoft.com/office/word/2010/wordml" w14:paraId="31C1DE95" wp14:textId="77777777">
      <w:pPr>
        <w:pStyle w:val="NormalWeb"/>
        <w:numPr>
          <w:ilvl w:val="0"/>
          <w:numId w:val="1"/>
        </w:numPr>
        <w:spacing w:before="0" w:beforeAutospacing="0" w:after="0" w:afterAutospacing="0"/>
        <w:textAlignment w:val="baseline"/>
        <w:rPr>
          <w:rFonts w:ascii="Arial" w:hAnsi="Arial" w:cs="Arial"/>
          <w:color w:val="000000"/>
          <w:sz w:val="22"/>
          <w:szCs w:val="22"/>
        </w:rPr>
      </w:pPr>
      <w:r w:rsidRPr="1E722E43" w:rsidR="1E722E43">
        <w:rPr>
          <w:rFonts w:ascii="Arial" w:hAnsi="Arial" w:cs="Arial"/>
          <w:color w:val="000000" w:themeColor="text1" w:themeTint="FF" w:themeShade="FF"/>
          <w:sz w:val="22"/>
          <w:szCs w:val="22"/>
        </w:rPr>
        <w:t>Negative campaigning is strongly discouraged. It is recommended that campaigners focus on the positives of the charity for which they are campaigning, rather than the negatives of other charities.</w:t>
      </w:r>
    </w:p>
    <w:p xmlns:wp14="http://schemas.microsoft.com/office/word/2010/wordml" w14:paraId="2E1458A9" wp14:textId="77777777">
      <w:pPr>
        <w:pStyle w:val="NormalWeb"/>
        <w:numPr>
          <w:ilvl w:val="0"/>
          <w:numId w:val="1"/>
        </w:numPr>
        <w:spacing w:before="0" w:beforeAutospacing="0" w:after="0" w:afterAutospacing="0"/>
        <w:textAlignment w:val="baseline"/>
        <w:rPr>
          <w:rFonts w:ascii="Arial" w:hAnsi="Arial" w:cs="Arial"/>
          <w:color w:val="000000"/>
          <w:sz w:val="22"/>
          <w:szCs w:val="22"/>
        </w:rPr>
      </w:pPr>
      <w:r w:rsidRPr="1E722E43" w:rsidR="1E722E43">
        <w:rPr>
          <w:rFonts w:ascii="Arial" w:hAnsi="Arial" w:cs="Arial"/>
          <w:color w:val="000000" w:themeColor="text1" w:themeTint="FF" w:themeShade="FF"/>
          <w:sz w:val="22"/>
          <w:szCs w:val="22"/>
        </w:rPr>
        <w:t>You are allowed to campaign for more than one charity, both between different types of charities (student-run, local and international) and charities within the same contest.</w:t>
      </w:r>
    </w:p>
    <w:p xmlns:wp14="http://schemas.microsoft.com/office/word/2010/wordml" w14:paraId="1AB819ED" wp14:textId="77777777">
      <w:pPr>
        <w:pStyle w:val="NormalWeb"/>
        <w:numPr>
          <w:ilvl w:val="0"/>
          <w:numId w:val="1"/>
        </w:numPr>
        <w:spacing w:before="0" w:beforeAutospacing="0" w:after="0" w:afterAutospacing="0"/>
        <w:textAlignment w:val="baseline"/>
        <w:rPr>
          <w:rFonts w:ascii="Arial" w:hAnsi="Arial" w:cs="Arial"/>
          <w:color w:val="000000"/>
          <w:sz w:val="22"/>
          <w:szCs w:val="22"/>
        </w:rPr>
      </w:pPr>
      <w:r w:rsidRPr="1E722E43" w:rsidR="1E722E43">
        <w:rPr>
          <w:rFonts w:ascii="Arial" w:hAnsi="Arial" w:cs="Arial"/>
          <w:color w:val="000000" w:themeColor="text1" w:themeTint="FF" w:themeShade="FF"/>
          <w:sz w:val="22"/>
          <w:szCs w:val="22"/>
        </w:rPr>
        <w:t>Use of mailing lists such as JCR or Society lists is allowed, with the approval of whoever is in charge of the list.</w:t>
      </w:r>
    </w:p>
    <w:p xmlns:wp14="http://schemas.microsoft.com/office/word/2010/wordml" w14:paraId="0D763F6C" wp14:textId="77777777">
      <w:pPr>
        <w:pStyle w:val="NormalWeb"/>
        <w:numPr>
          <w:ilvl w:val="0"/>
          <w:numId w:val="1"/>
        </w:numPr>
        <w:spacing w:before="0" w:beforeAutospacing="0" w:after="0" w:afterAutospacing="0"/>
        <w:textAlignment w:val="baseline"/>
        <w:rPr/>
      </w:pPr>
      <w:r w:rsidRPr="1E722E43" w:rsidR="1E722E43">
        <w:rPr>
          <w:rFonts w:ascii="Arial" w:hAnsi="Arial" w:cs="Arial"/>
          <w:color w:val="000000" w:themeColor="text1" w:themeTint="FF" w:themeShade="FF"/>
          <w:sz w:val="22"/>
          <w:szCs w:val="22"/>
        </w:rPr>
        <w:t>While the lack of explicit regulations makes complaints unlikely, should you have any, please get in touch with the RO at r</w:t>
      </w:r>
      <w:r w:rsidRPr="1E722E43" w:rsidR="1E722E43">
        <w:rPr>
          <w:rFonts w:ascii="Arial" w:hAnsi="Arial" w:cs="Arial"/>
          <w:color w:val="000000" w:themeColor="text1" w:themeTint="FF" w:themeShade="FF"/>
          <w:sz w:val="22"/>
          <w:szCs w:val="22"/>
        </w:rPr>
        <w:t>eturning</w:t>
      </w:r>
      <w:r w:rsidRPr="1E722E43" w:rsidR="1E722E43">
        <w:rPr>
          <w:rFonts w:ascii="Arial" w:hAnsi="Arial" w:cs="Arial"/>
          <w:color w:val="000000" w:themeColor="text1" w:themeTint="FF" w:themeShade="FF"/>
          <w:sz w:val="22"/>
          <w:szCs w:val="22"/>
        </w:rPr>
        <w:t>o</w:t>
      </w:r>
      <w:r w:rsidRPr="1E722E43" w:rsidR="1E722E43">
        <w:rPr>
          <w:rFonts w:ascii="Arial" w:hAnsi="Arial" w:cs="Arial"/>
          <w:color w:val="000000" w:themeColor="text1" w:themeTint="FF" w:themeShade="FF"/>
          <w:sz w:val="22"/>
          <w:szCs w:val="22"/>
        </w:rPr>
        <w:t>fficer</w:t>
      </w:r>
      <w:r w:rsidRPr="1E722E43" w:rsidR="1E722E43">
        <w:rPr>
          <w:rFonts w:ascii="Arial" w:hAnsi="Arial" w:cs="Arial"/>
          <w:color w:val="000000" w:themeColor="text1" w:themeTint="FF" w:themeShade="FF"/>
          <w:sz w:val="22"/>
          <w:szCs w:val="22"/>
        </w:rPr>
        <w:t>@oxfordsu.ox.ac.uk.</w:t>
      </w:r>
    </w:p>
    <w:p xmlns:wp14="http://schemas.microsoft.com/office/word/2010/wordml" w14:paraId="2E01D60F" wp14:textId="77777777">
      <w:pPr>
        <w:pStyle w:val="NormalWeb"/>
        <w:numPr>
          <w:ilvl w:val="0"/>
          <w:numId w:val="1"/>
        </w:numPr>
        <w:spacing w:before="0" w:beforeAutospacing="0" w:after="0" w:afterAutospacing="0"/>
        <w:textAlignment w:val="baseline"/>
        <w:rPr>
          <w:rFonts w:ascii="Arial" w:hAnsi="Arial" w:cs="Arial"/>
          <w:color w:val="000000"/>
          <w:sz w:val="22"/>
          <w:szCs w:val="22"/>
        </w:rPr>
      </w:pPr>
      <w:r w:rsidRPr="1E722E43" w:rsidR="1E722E43">
        <w:rPr>
          <w:rFonts w:ascii="Arial" w:hAnsi="Arial" w:cs="Arial"/>
          <w:color w:val="000000" w:themeColor="text1" w:themeTint="FF" w:themeShade="FF"/>
          <w:sz w:val="22"/>
          <w:szCs w:val="22"/>
        </w:rPr>
        <w:t>If you or someone you know of is unaware as to how to vote, ask them to contact the RO.</w:t>
      </w:r>
    </w:p>
    <w:p xmlns:wp14="http://schemas.microsoft.com/office/word/2010/wordml" w14:paraId="6F1AB96E" wp14:textId="77777777">
      <w:pPr>
        <w:pStyle w:val="NormalWeb"/>
        <w:numPr>
          <w:ilvl w:val="0"/>
          <w:numId w:val="1"/>
        </w:numPr>
        <w:spacing w:before="0" w:beforeAutospacing="0" w:after="0" w:afterAutospacing="0"/>
        <w:textAlignment w:val="baseline"/>
        <w:rPr>
          <w:rFonts w:ascii="Arial" w:hAnsi="Arial" w:cs="Arial"/>
          <w:color w:val="000000"/>
          <w:sz w:val="22"/>
          <w:szCs w:val="22"/>
        </w:rPr>
      </w:pPr>
      <w:r w:rsidRPr="1E722E43" w:rsidR="1E722E43">
        <w:rPr>
          <w:rFonts w:ascii="Arial" w:hAnsi="Arial" w:cs="Arial"/>
          <w:color w:val="000000" w:themeColor="text1" w:themeTint="FF" w:themeShade="FF"/>
          <w:sz w:val="22"/>
          <w:szCs w:val="22"/>
        </w:rPr>
        <w:t>Any member of Oxford SU is permitted to formally campaign on behalf of the shortlisted charities, with the exception of any member of the RAG Executive Committee, Shortlisting Panel, the sabbatical trustees, the Oxford SU Returning Officer or any other party that is part of the nominations, shortlisting or ballot process.</w:t>
      </w:r>
    </w:p>
    <w:p xmlns:wp14="http://schemas.microsoft.com/office/word/2010/wordml" w14:paraId="01B1C8CD" wp14:textId="77777777">
      <w:pPr>
        <w:pStyle w:val="NormalWeb"/>
        <w:numPr>
          <w:ilvl w:val="0"/>
          <w:numId w:val="1"/>
        </w:numPr>
        <w:spacing w:before="0" w:beforeAutospacing="0" w:after="0" w:afterAutospacing="0"/>
        <w:textAlignment w:val="baseline"/>
        <w:rPr>
          <w:rFonts w:ascii="Arial" w:hAnsi="Arial" w:cs="Arial"/>
          <w:color w:val="000000"/>
          <w:sz w:val="22"/>
          <w:szCs w:val="22"/>
        </w:rPr>
      </w:pPr>
      <w:r w:rsidRPr="1E722E43" w:rsidR="1E722E43">
        <w:rPr>
          <w:rFonts w:ascii="Arial" w:hAnsi="Arial" w:cs="Arial"/>
          <w:color w:val="000000" w:themeColor="text1" w:themeTint="FF" w:themeShade="FF"/>
          <w:sz w:val="22"/>
          <w:szCs w:val="22"/>
        </w:rPr>
        <w:t>Members of Oxford SU are free to express their opinion as to preferred charities, except for those named in 11.</w:t>
      </w:r>
    </w:p>
    <w:p xmlns:wp14="http://schemas.microsoft.com/office/word/2010/wordml" w14:paraId="2B2A8F59" wp14:textId="77777777">
      <w:pPr>
        <w:pStyle w:val="NormalWeb"/>
        <w:numPr>
          <w:ilvl w:val="0"/>
          <w:numId w:val="1"/>
        </w:numPr>
        <w:spacing w:before="0" w:beforeAutospacing="0" w:after="0" w:afterAutospacing="0"/>
        <w:textAlignment w:val="baseline"/>
        <w:rPr>
          <w:rFonts w:ascii="Arial" w:hAnsi="Arial" w:cs="Arial"/>
          <w:color w:val="000000"/>
          <w:sz w:val="22"/>
          <w:szCs w:val="22"/>
        </w:rPr>
      </w:pPr>
      <w:r w:rsidRPr="1E722E43" w:rsidR="1E722E43">
        <w:rPr>
          <w:rFonts w:ascii="Arial" w:hAnsi="Arial" w:cs="Arial"/>
          <w:color w:val="000000" w:themeColor="text1" w:themeTint="FF" w:themeShade="FF"/>
          <w:sz w:val="22"/>
          <w:szCs w:val="22"/>
        </w:rPr>
        <w:t>The Returning Officer shall produce guidelines on campaigning to the nominators of the shortlisted charities.</w:t>
      </w:r>
    </w:p>
    <w:p xmlns:wp14="http://schemas.microsoft.com/office/word/2010/wordml" w:rsidP="496C6084" w14:paraId="104550FC" wp14:textId="77777777">
      <w:pPr>
        <w:pStyle w:val="NormalWeb"/>
        <w:numPr>
          <w:ilvl w:val="0"/>
          <w:numId w:val="1"/>
        </w:numPr>
        <w:spacing w:before="0" w:beforeAutospacing="off" w:after="0" w:afterAutospacing="off"/>
        <w:textAlignment w:val="baseline"/>
        <w:rPr>
          <w:rFonts w:ascii="Arial" w:hAnsi="Arial" w:eastAsia="Arial" w:cs="Arial"/>
          <w:color w:val="000000" w:themeColor="text1" w:themeTint="FF" w:themeShade="FF"/>
          <w:sz w:val="22"/>
          <w:szCs w:val="22"/>
        </w:rPr>
      </w:pPr>
      <w:r w:rsidRPr="496C6084" w:rsidR="1E722E43">
        <w:rPr>
          <w:rFonts w:ascii="Arial" w:hAnsi="Arial" w:cs="Arial"/>
          <w:color w:val="000000" w:themeColor="text1" w:themeTint="FF" w:themeShade="FF"/>
          <w:sz w:val="22"/>
          <w:szCs w:val="22"/>
        </w:rPr>
        <w:t xml:space="preserve">Violation of these regulations may result in a nominated charity being removed from </w:t>
      </w:r>
      <w:r w:rsidRPr="496C6084" w:rsidR="1E722E43">
        <w:rPr>
          <w:rFonts w:ascii="Arial" w:hAnsi="Arial" w:eastAsia="Arial" w:cs="Arial"/>
          <w:color w:val="000000" w:themeColor="text1" w:themeTint="FF" w:themeShade="FF"/>
          <w:sz w:val="22"/>
          <w:szCs w:val="22"/>
        </w:rPr>
        <w:t>the ballot at the discretion of the Returning Officer.</w:t>
      </w:r>
    </w:p>
    <w:p w:rsidR="496C6084" w:rsidP="496C6084" w:rsidRDefault="496C6084" w14:paraId="78CE7003" w14:textId="7A83637B">
      <w:pPr>
        <w:pStyle w:val="NormalWeb"/>
        <w:spacing w:before="0" w:beforeAutospacing="off" w:after="0" w:afterAutospacing="off"/>
        <w:rPr>
          <w:rFonts w:ascii="Arial" w:hAnsi="Arial" w:eastAsia="Arial" w:cs="Arial"/>
          <w:color w:val="auto"/>
          <w:sz w:val="24"/>
          <w:szCs w:val="24"/>
        </w:rPr>
      </w:pPr>
    </w:p>
    <w:p w:rsidR="7FE65153" w:rsidP="496C6084" w:rsidRDefault="7FE65153" w14:paraId="20A27CD7" w14:textId="39428CA8">
      <w:pPr>
        <w:pStyle w:val="NormalWeb"/>
        <w:spacing w:before="0" w:beforeAutospacing="off" w:after="0" w:afterAutospacing="off"/>
        <w:rPr>
          <w:rFonts w:ascii="Arial" w:hAnsi="Arial" w:eastAsia="Arial" w:cs="Arial"/>
          <w:b w:val="1"/>
          <w:bCs w:val="1"/>
          <w:color w:val="000000" w:themeColor="text1" w:themeTint="FF" w:themeShade="FF"/>
          <w:sz w:val="22"/>
          <w:szCs w:val="22"/>
        </w:rPr>
      </w:pPr>
      <w:r w:rsidRPr="496C6084" w:rsidR="7FE65153">
        <w:rPr>
          <w:rFonts w:ascii="Arial" w:hAnsi="Arial" w:eastAsia="Arial" w:cs="Arial"/>
          <w:b w:val="1"/>
          <w:bCs w:val="1"/>
          <w:color w:val="000000" w:themeColor="text1" w:themeTint="FF" w:themeShade="FF"/>
          <w:sz w:val="22"/>
          <w:szCs w:val="22"/>
        </w:rPr>
        <w:t xml:space="preserve">Endorsements: </w:t>
      </w:r>
    </w:p>
    <w:p w:rsidR="7FE65153" w:rsidP="496C6084" w:rsidRDefault="7FE65153" w14:paraId="65E7C564" w14:textId="75FCCB93">
      <w:pPr>
        <w:spacing w:before="0" w:beforeAutospacing="off" w:after="0" w:afterAutospacing="off"/>
        <w:rPr>
          <w:rFonts w:ascii="Arial" w:hAnsi="Arial" w:eastAsia="Arial" w:cs="Arial"/>
          <w:noProof w:val="0"/>
          <w:color w:val="000000" w:themeColor="text1" w:themeTint="FF" w:themeShade="FF"/>
          <w:sz w:val="22"/>
          <w:szCs w:val="22"/>
          <w:lang w:val="en-GB"/>
        </w:rPr>
      </w:pPr>
      <w:r w:rsidRPr="496C6084" w:rsidR="7FE65153">
        <w:rPr>
          <w:rFonts w:ascii="Arial" w:hAnsi="Arial" w:eastAsia="Arial" w:cs="Arial"/>
          <w:noProof w:val="0"/>
          <w:color w:val="000000" w:themeColor="text1" w:themeTint="FF" w:themeShade="FF"/>
          <w:sz w:val="22"/>
          <w:szCs w:val="22"/>
          <w:lang w:val="en-GB"/>
        </w:rPr>
        <w:t xml:space="preserve">Charities may seek the endorsement of individual students. However, charities must not </w:t>
      </w:r>
      <w:r w:rsidRPr="496C6084" w:rsidR="7FE65153">
        <w:rPr>
          <w:rFonts w:ascii="Arial" w:hAnsi="Arial" w:eastAsia="Arial" w:cs="Arial"/>
          <w:noProof w:val="0"/>
          <w:color w:val="000000" w:themeColor="text1" w:themeTint="FF" w:themeShade="FF"/>
          <w:sz w:val="22"/>
          <w:szCs w:val="22"/>
          <w:lang w:val="en-GB"/>
        </w:rPr>
        <w:t>seek</w:t>
      </w:r>
      <w:r w:rsidRPr="496C6084" w:rsidR="7FE65153">
        <w:rPr>
          <w:rFonts w:ascii="Arial" w:hAnsi="Arial" w:eastAsia="Arial" w:cs="Arial"/>
          <w:noProof w:val="0"/>
          <w:color w:val="000000" w:themeColor="text1" w:themeTint="FF" w:themeShade="FF"/>
          <w:sz w:val="22"/>
          <w:szCs w:val="22"/>
          <w:lang w:val="en-GB"/>
        </w:rPr>
        <w:t xml:space="preserve"> or claim the endorsement of Oxford SU employees, trustees (including Sabbatical Officers), Projects, Student Council, Target Schools, or the committee of Oxford RAG.</w:t>
      </w:r>
    </w:p>
    <w:p w:rsidR="7FE65153" w:rsidP="496C6084" w:rsidRDefault="7FE65153" w14:paraId="5DE8EFE9" w14:textId="22E208BA">
      <w:pPr>
        <w:shd w:val="clear" w:color="auto" w:fill="FFFFFF" w:themeFill="background1"/>
        <w:spacing w:before="225" w:beforeAutospacing="off" w:after="225" w:afterAutospacing="off"/>
        <w:rPr>
          <w:rFonts w:ascii="Arial" w:hAnsi="Arial" w:eastAsia="Arial" w:cs="Arial"/>
          <w:noProof w:val="0"/>
          <w:color w:val="000000" w:themeColor="text1" w:themeTint="FF" w:themeShade="FF"/>
          <w:sz w:val="22"/>
          <w:szCs w:val="22"/>
          <w:lang w:val="en-GB"/>
        </w:rPr>
      </w:pPr>
      <w:r w:rsidRPr="496C6084" w:rsidR="7FE65153">
        <w:rPr>
          <w:rFonts w:ascii="Arial" w:hAnsi="Arial" w:eastAsia="Arial" w:cs="Arial"/>
          <w:noProof w:val="0"/>
          <w:color w:val="000000" w:themeColor="text1" w:themeTint="FF" w:themeShade="FF"/>
          <w:sz w:val="22"/>
          <w:szCs w:val="22"/>
          <w:lang w:val="en-GB"/>
        </w:rPr>
        <w:t xml:space="preserve">Charities may seek endorsements from Oxford SU Campaigns and non-Oxford SU organisations (e.g., clubs and societies), </w:t>
      </w:r>
      <w:r w:rsidRPr="496C6084" w:rsidR="7FE65153">
        <w:rPr>
          <w:rFonts w:ascii="Arial" w:hAnsi="Arial" w:eastAsia="Arial" w:cs="Arial"/>
          <w:noProof w:val="0"/>
          <w:color w:val="000000" w:themeColor="text1" w:themeTint="FF" w:themeShade="FF"/>
          <w:sz w:val="22"/>
          <w:szCs w:val="22"/>
          <w:lang w:val="en-GB"/>
        </w:rPr>
        <w:t>provided</w:t>
      </w:r>
      <w:r w:rsidRPr="496C6084" w:rsidR="7FE65153">
        <w:rPr>
          <w:rFonts w:ascii="Arial" w:hAnsi="Arial" w:eastAsia="Arial" w:cs="Arial"/>
          <w:noProof w:val="0"/>
          <w:color w:val="000000" w:themeColor="text1" w:themeTint="FF" w:themeShade="FF"/>
          <w:sz w:val="22"/>
          <w:szCs w:val="22"/>
          <w:lang w:val="en-GB"/>
        </w:rPr>
        <w:t xml:space="preserve"> staff or volunteers of the charity do not take any part in the decision-making</w:t>
      </w:r>
      <w:r w:rsidRPr="496C6084" w:rsidR="7FE65153">
        <w:rPr>
          <w:rFonts w:ascii="Arial" w:hAnsi="Arial" w:eastAsia="Arial" w:cs="Arial"/>
          <w:noProof w:val="0"/>
          <w:color w:val="000000" w:themeColor="text1" w:themeTint="FF" w:themeShade="FF"/>
          <w:sz w:val="22"/>
          <w:szCs w:val="22"/>
          <w:lang w:val="en-GB"/>
        </w:rPr>
        <w:t xml:space="preserve">.  </w:t>
      </w:r>
      <w:r w:rsidRPr="496C6084" w:rsidR="7FE65153">
        <w:rPr>
          <w:rFonts w:ascii="Arial" w:hAnsi="Arial" w:eastAsia="Arial" w:cs="Arial"/>
          <w:noProof w:val="0"/>
          <w:color w:val="000000" w:themeColor="text1" w:themeTint="FF" w:themeShade="FF"/>
          <w:sz w:val="22"/>
          <w:szCs w:val="22"/>
          <w:lang w:val="en-GB"/>
        </w:rPr>
        <w:t xml:space="preserve">Oxford SU Campaigns can only endorse charities in the RAG Ballot following a democratic vote in which all members of the Campaign can </w:t>
      </w:r>
      <w:r w:rsidRPr="496C6084" w:rsidR="7FE65153">
        <w:rPr>
          <w:rFonts w:ascii="Arial" w:hAnsi="Arial" w:eastAsia="Arial" w:cs="Arial"/>
          <w:noProof w:val="0"/>
          <w:color w:val="000000" w:themeColor="text1" w:themeTint="FF" w:themeShade="FF"/>
          <w:sz w:val="22"/>
          <w:szCs w:val="22"/>
          <w:lang w:val="en-GB"/>
        </w:rPr>
        <w:t>participate</w:t>
      </w:r>
      <w:r w:rsidRPr="496C6084" w:rsidR="7FE65153">
        <w:rPr>
          <w:rFonts w:ascii="Arial" w:hAnsi="Arial" w:eastAsia="Arial" w:cs="Arial"/>
          <w:noProof w:val="0"/>
          <w:color w:val="000000" w:themeColor="text1" w:themeTint="FF" w:themeShade="FF"/>
          <w:sz w:val="22"/>
          <w:szCs w:val="22"/>
          <w:lang w:val="en-GB"/>
        </w:rPr>
        <w:t xml:space="preserve">, and in which there is </w:t>
      </w:r>
      <w:r w:rsidRPr="496C6084" w:rsidR="7FE65153">
        <w:rPr>
          <w:rFonts w:ascii="Arial" w:hAnsi="Arial" w:eastAsia="Arial" w:cs="Arial"/>
          <w:noProof w:val="0"/>
          <w:color w:val="000000" w:themeColor="text1" w:themeTint="FF" w:themeShade="FF"/>
          <w:sz w:val="22"/>
          <w:szCs w:val="22"/>
          <w:lang w:val="en-GB"/>
        </w:rPr>
        <w:t>an option</w:t>
      </w:r>
      <w:r w:rsidRPr="496C6084" w:rsidR="7FE65153">
        <w:rPr>
          <w:rFonts w:ascii="Arial" w:hAnsi="Arial" w:eastAsia="Arial" w:cs="Arial"/>
          <w:noProof w:val="0"/>
          <w:color w:val="000000" w:themeColor="text1" w:themeTint="FF" w:themeShade="FF"/>
          <w:sz w:val="22"/>
          <w:szCs w:val="22"/>
          <w:lang w:val="en-GB"/>
        </w:rPr>
        <w:t xml:space="preserve"> to make no endorsement. Anyone making endorsements may make as many endorsements as they wish (e.g., they may endorse multiple charities).</w:t>
      </w:r>
    </w:p>
    <w:p w:rsidR="496C6084" w:rsidP="496C6084" w:rsidRDefault="496C6084" w14:paraId="04260916" w14:textId="14613E74">
      <w:pPr>
        <w:pStyle w:val="NormalWeb"/>
        <w:spacing w:before="0" w:beforeAutospacing="off" w:after="0" w:afterAutospacing="off"/>
        <w:rPr>
          <w:rFonts w:ascii="Arial" w:hAnsi="Arial" w:eastAsia="Arial" w:cs="Arial"/>
          <w:color w:val="000000" w:themeColor="text1" w:themeTint="FF" w:themeShade="FF"/>
          <w:sz w:val="22"/>
          <w:szCs w:val="22"/>
        </w:rPr>
      </w:pPr>
    </w:p>
    <w:sectPr>
      <w:type w:val="nextPage"/>
      <w:pgSz w:w="11906" w:h="16838" w:orient="portrait"/>
      <w:pgMar w:top="1440" w:right="1440" w:bottom="1440" w:left="1440" w:header="0" w:footer="0" w:gutter="0"/>
      <w:pgNumType w:fmt="decimal"/>
      <w:formProt w:val="false"/>
      <w:textDirection w:val="lrTb"/>
      <w:docGrid w:type="default" w:linePitch="360" w:charSpace="4294961151"/>
      <w:cols w:num="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 w:name="Arial">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nsid w:val="31314984"/>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nsid w:val="50042a1a"/>
  </w:abstractNum>
  <w:num w:numId="1">
    <w:abstractNumId w:val="1"/>
  </w:num>
  <w:num w:numId="2">
    <w:abstractNumId w:val="2"/>
  </w:num>
</w:numbering>
</file>

<file path=word/settings.xml><?xml version="1.0" encoding="utf-8"?>
<w:settings xmlns:w14="http://schemas.microsoft.com/office/word/2010/wordml" xmlns:wp14="http://schemas.microsoft.com/office/word/2010/wordprocessingDrawing" xmlns:w="http://schemas.openxmlformats.org/wordprocessingml/2006/main" xmlns:mc="http://schemas.openxmlformats.org/markup-compatibility/2006" xmlns:w15="http://schemas.microsoft.com/office/word/2012/wordml" mc:Ignorable="w14 wp14 w15">
  <w:zoom w:percent="120"/>
  <w:trackRevisions w:val="false"/>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E722E43"/>
    <w:rsid w:val="1E722E43"/>
    <w:rsid w:val="2C3FC024"/>
    <w:rsid w:val="496C6084"/>
    <w:rsid w:val="54A04627"/>
    <w:rsid w:val="5D255BE6"/>
    <w:rsid w:val="7EC2FAB7"/>
    <w:rsid w:val="7FE65153"/>
  </w:rsids>
  <w:themeFontLang w:val="en-GB" w:eastAsia="" w:bidi=""/>
  <w14:docId w14:val="5E48965B"/>
  <w15:docId w15:val="{BF1BD7D6-4864-41F3-81F1-B62AB936A03A}"/>
</w:settings>
</file>

<file path=word/styles.xml><?xml version="1.0" encoding="utf-8"?>
<w:styles xmlns:wp14="http://schemas.microsoft.com/office/word/2010/wordprocessingDrawing" xmlns:w="http://schemas.openxmlformats.org/wordprocessingml/2006/main" xmlns:w14="http://schemas.microsoft.com/office/word/2010/wordml" xmlns:mc="http://schemas.openxmlformats.org/markup-compatibility/2006" mc:Ignorable="w14 wp14">
  <w:docDefaults>
    <w:rPrDefault>
      <w:rPr>
        <w:rFonts w:ascii="Calibri" w:hAnsi="Calibri" w:eastAsia="Calibri" w:cs="" w:asciiTheme="minorHAnsi" w:hAnsiTheme="minorHAnsi" w:eastAsiaTheme="minorHAnsi" w:cstheme="minorBidi"/>
        <w:sz w:val="24"/>
        <w:szCs w:val="24"/>
        <w:lang w:val="en-GB" w:eastAsia="en-US" w:bidi="ar-SA"/>
      </w:rPr>
    </w:rPrDefault>
    <w:pPrDefault>
      <w:pPr/>
    </w:pPrDefault>
  </w:docDefaults>
  <w:latentStyles w:defLockedState="0" w:defUIPriority="99" w:defSemiHidden="0" w:defUnhideWhenUsed="0" w:defQFormat="0" w:count="38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pPr>
      <w:widowControl/>
      <w:bidi w:val="0"/>
      <w:jc w:val="left"/>
    </w:pPr>
    <w:rPr>
      <w:rFonts w:ascii="Calibri" w:hAnsi="Calibri" w:eastAsia="Calibri" w:cs="" w:asciiTheme="minorHAnsi" w:hAnsiTheme="minorHAnsi" w:eastAsiaTheme="minorHAnsi" w:cstheme="minorBidi"/>
      <w:color w:val="auto"/>
      <w:sz w:val="24"/>
      <w:szCs w:val="24"/>
      <w:lang w:val="en-GB"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before="0" w:after="140" w:line="288" w:lineRule="auto"/>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NormalWeb">
    <w:name w:val="Normal (Web)"/>
    <w:basedOn w:val="Normal"/>
    <w:uiPriority w:val="99"/>
    <w:unhideWhenUsed/>
    <w:qFormat/>
    <w:rsid w:val="0076130f"/>
    <w:pPr>
      <w:spacing w:beforeAutospacing="1" w:afterAutospacing="1"/>
    </w:pPr>
    <w:rPr>
      <w:rFonts w:ascii="Times New Roman" w:hAnsi="Times New Roman" w:cs="Times New Roman"/>
      <w:lang w:eastAsia="en-GB"/>
    </w:rPr>
  </w:style>
  <w:style w:type="numbering" w:styleId="NoList" w:default="1">
    <w:name w:val="No List"/>
    <w:uiPriority w:val="99"/>
    <w:semiHidden/>
    <w:unhideWhenUsed/>
    <w:qFormat/>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fontTable" Target="fontTable.xml" Id="rId3" /><Relationship Type="http://schemas.openxmlformats.org/officeDocument/2006/relationships/customXml" Target="../customXml/item2.xml" Id="rId7" /><Relationship Type="http://schemas.openxmlformats.org/officeDocument/2006/relationships/numbering" Target="numbering.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settings" Target="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95BEAB67BDC54B83F4402E15DAE016" ma:contentTypeVersion="17" ma:contentTypeDescription="Create a new document." ma:contentTypeScope="" ma:versionID="caa9c2c7eaabc9c36be9db53b181bd7a">
  <xsd:schema xmlns:xsd="http://www.w3.org/2001/XMLSchema" xmlns:xs="http://www.w3.org/2001/XMLSchema" xmlns:p="http://schemas.microsoft.com/office/2006/metadata/properties" xmlns:ns2="0d129abb-7d93-4c1d-a669-1310cc292247" xmlns:ns3="8c15c95f-ed2b-411d-8b41-98752efda15d" targetNamespace="http://schemas.microsoft.com/office/2006/metadata/properties" ma:root="true" ma:fieldsID="4c84901b7e1eeefa8e58d072fc4e5638" ns2:_="" ns3:_="">
    <xsd:import namespace="0d129abb-7d93-4c1d-a669-1310cc292247"/>
    <xsd:import namespace="8c15c95f-ed2b-411d-8b41-98752efda15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129abb-7d93-4c1d-a669-1310cc2922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eeb44a9-b924-44d0-8ed9-f8b504a4bac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15c95f-ed2b-411d-8b41-98752efda15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6e374c-be9b-40b1-b7fe-3ecfe85eb19a}" ma:internalName="TaxCatchAll" ma:showField="CatchAllData" ma:web="8c15c95f-ed2b-411d-8b41-98752efda1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8c15c95f-ed2b-411d-8b41-98752efda15d">
      <UserInfo>
        <DisplayName>RAG Secretary</DisplayName>
        <AccountId>88</AccountId>
        <AccountType/>
      </UserInfo>
    </SharedWithUsers>
    <TaxCatchAll xmlns="8c15c95f-ed2b-411d-8b41-98752efda15d" xsi:nil="true"/>
    <lcf76f155ced4ddcb4097134ff3c332f xmlns="0d129abb-7d93-4c1d-a669-1310cc29224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8016B27-7866-45F3-ACA2-E7061C25E546}"/>
</file>

<file path=customXml/itemProps2.xml><?xml version="1.0" encoding="utf-8"?>
<ds:datastoreItem xmlns:ds="http://schemas.openxmlformats.org/officeDocument/2006/customXml" ds:itemID="{96DE5365-6E4B-4049-BC1D-0391CFDD6E8C}"/>
</file>

<file path=customXml/itemProps3.xml><?xml version="1.0" encoding="utf-8"?>
<ds:datastoreItem xmlns:ds="http://schemas.openxmlformats.org/officeDocument/2006/customXml" ds:itemID="{1E9582E0-B3FF-4DE7-8F5B-CB275B2E1C4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O'Connor</dc:creator>
  <dc:description/>
  <cp:lastModifiedBy>Elizabeth Downham</cp:lastModifiedBy>
  <cp:revision>5</cp:revision>
  <dcterms:created xsi:type="dcterms:W3CDTF">2017-11-16T16:59:00Z</dcterms:created>
  <dcterms:modified xsi:type="dcterms:W3CDTF">2024-01-11T13:29:57Z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0x0101004095BEAB67BDC54B83F4402E15DAE016</vt:lpwstr>
  </property>
  <property fmtid="{D5CDD505-2E9C-101B-9397-08002B2CF9AE}" pid="9" name="MediaServiceImageTags">
    <vt:lpwstr/>
  </property>
</Properties>
</file>